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jc w:val="center"/>
        <w:rPr>
          <w:rFonts w:ascii="Verdana" w:cs="Verdana" w:eastAsia="Verdana" w:hAnsi="Verdana"/>
          <w:b w:val="1"/>
          <w:color w:val="444444"/>
          <w:sz w:val="24"/>
          <w:szCs w:val="24"/>
        </w:rPr>
      </w:pPr>
      <w:r w:rsidDel="00000000" w:rsidR="00000000" w:rsidRPr="00000000">
        <w:rPr>
          <w:rFonts w:ascii="Verdana" w:cs="Verdana" w:eastAsia="Verdana" w:hAnsi="Verdana"/>
          <w:b w:val="1"/>
          <w:color w:val="444444"/>
          <w:sz w:val="24"/>
          <w:szCs w:val="24"/>
          <w:rtl w:val="0"/>
        </w:rPr>
        <w:t xml:space="preserve">Dialogo teatral como Tecnologia Social.</w:t>
      </w:r>
    </w:p>
    <w:p w:rsidR="00000000" w:rsidDel="00000000" w:rsidP="00000000" w:rsidRDefault="00000000" w:rsidRPr="00000000" w14:paraId="00000001">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center"/>
        <w:rPr>
          <w:rFonts w:ascii="Verdana" w:cs="Verdana" w:eastAsia="Verdana" w:hAnsi="Verdana"/>
          <w:b w:val="1"/>
          <w:color w:val="212121"/>
          <w:sz w:val="24"/>
          <w:szCs w:val="24"/>
        </w:rPr>
      </w:pPr>
      <w:r w:rsidDel="00000000" w:rsidR="00000000" w:rsidRPr="00000000">
        <w:rPr>
          <w:rFonts w:ascii="Verdana" w:cs="Verdana" w:eastAsia="Verdana" w:hAnsi="Verdana"/>
          <w:b w:val="1"/>
          <w:color w:val="212121"/>
          <w:sz w:val="24"/>
          <w:szCs w:val="24"/>
          <w:rtl w:val="0"/>
        </w:rPr>
        <w:t xml:space="preserve">Theatrical dialogue a Social Technology.</w:t>
      </w:r>
    </w:p>
    <w:p w:rsidR="00000000" w:rsidDel="00000000" w:rsidP="00000000" w:rsidRDefault="00000000" w:rsidRPr="00000000" w14:paraId="00000002">
      <w:pPr>
        <w:spacing w:after="0" w:line="360" w:lineRule="auto"/>
        <w:contextualSpacing w:val="0"/>
        <w:jc w:val="both"/>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03">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REIS, Joaquim Pires dos </w:t>
      </w:r>
    </w:p>
    <w:p w:rsidR="00000000" w:rsidDel="00000000" w:rsidP="00000000" w:rsidRDefault="00000000" w:rsidRPr="00000000" w14:paraId="00000004">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Universidade Federal de São João Del Rei</w:t>
      </w:r>
    </w:p>
    <w:p w:rsidR="00000000" w:rsidDel="00000000" w:rsidP="00000000" w:rsidRDefault="00000000" w:rsidRPr="00000000" w14:paraId="00000005">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tempobomhoje@hotmail.com</w:t>
      </w:r>
    </w:p>
    <w:p w:rsidR="00000000" w:rsidDel="00000000" w:rsidP="00000000" w:rsidRDefault="00000000" w:rsidRPr="00000000" w14:paraId="00000006">
      <w:pPr>
        <w:spacing w:after="0" w:line="360" w:lineRule="auto"/>
        <w:contextualSpacing w:val="0"/>
        <w:jc w:val="both"/>
        <w:rPr>
          <w:rFonts w:ascii="Verdana" w:cs="Verdana" w:eastAsia="Verdana" w:hAnsi="Verdana"/>
          <w:sz w:val="16"/>
          <w:szCs w:val="16"/>
          <w:highlight w:val="white"/>
        </w:rPr>
      </w:pPr>
      <w:r w:rsidDel="00000000" w:rsidR="00000000" w:rsidRPr="00000000">
        <w:rPr>
          <w:rtl w:val="0"/>
        </w:rPr>
      </w:r>
    </w:p>
    <w:p w:rsidR="00000000" w:rsidDel="00000000" w:rsidP="00000000" w:rsidRDefault="00000000" w:rsidRPr="00000000" w14:paraId="00000007">
      <w:pPr>
        <w:spacing w:after="0" w:line="240" w:lineRule="auto"/>
        <w:contextualSpacing w:val="0"/>
        <w:jc w:val="both"/>
        <w:rPr>
          <w:rFonts w:ascii="Verdana" w:cs="Verdana" w:eastAsia="Verdana" w:hAnsi="Verdana"/>
          <w:b w:val="1"/>
          <w:i w:val="1"/>
          <w:sz w:val="24"/>
          <w:szCs w:val="24"/>
        </w:rPr>
      </w:pPr>
      <w:r w:rsidDel="00000000" w:rsidR="00000000" w:rsidRPr="00000000">
        <w:rPr>
          <w:rFonts w:ascii="Verdana" w:cs="Verdana" w:eastAsia="Verdana" w:hAnsi="Verdana"/>
          <w:sz w:val="24"/>
          <w:szCs w:val="24"/>
          <w:highlight w:val="white"/>
          <w:rtl w:val="0"/>
        </w:rPr>
        <w:t xml:space="preserve">Mestre em ARTES, URBANIDADES e SUSTENTABILIADE pela Universidade Federal de São João Del Rei, UFSJ, Pós-graduado (lato sensu) em ARTE-EDUCAÇÃO pela Pontifícia Universidade Católica de Minas Gerais, Puc/Minas (2006), Pós-graduação (lato sensu) em Planejamento, Implementação e Gestão da Educação a Distância (PIGEAD) pela Universidade Federal Fluminense, UFF (2015) e Graduado em ARTES CÊNICAS pela Universidade Federal de Ouro Preto, UFOP (2003). Atualmente trabalha na Rede Municipal de Educação de Betim e Contagem, na área de Arte-educação. Foi um dos professores responsável pela elaboração da Matriz de Referência Curricular de Arte de Contagem. Como dramaturgo já editou os livros: O sol escolhe para quem nasce? e Dramaturgia Betinense ( com os títulos: A Casa 42, Linguagem, Várzea das Flores, O Buquê da Noiva, O Pastor de Ovelhas e O Sedutor do Lapinha). Como romancista editou Antônio &amp; Afonso e a Trilogia: Os Defensores do Futebol (A Profecia de 2010/14, O Resgate de Régis e A Batalha Final).</w:t>
      </w:r>
      <w:r w:rsidDel="00000000" w:rsidR="00000000" w:rsidRPr="00000000">
        <w:rPr>
          <w:rtl w:val="0"/>
        </w:rPr>
      </w:r>
    </w:p>
    <w:p w:rsidR="00000000" w:rsidDel="00000000" w:rsidP="00000000" w:rsidRDefault="00000000" w:rsidRPr="00000000" w14:paraId="00000008">
      <w:pPr>
        <w:spacing w:after="0" w:line="240" w:lineRule="auto"/>
        <w:contextualSpacing w:val="0"/>
        <w:jc w:val="both"/>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09">
      <w:pPr>
        <w:spacing w:after="0" w:line="240" w:lineRule="auto"/>
        <w:contextualSpacing w:val="0"/>
        <w:jc w:val="both"/>
        <w:rPr>
          <w:rFonts w:ascii="Verdana" w:cs="Verdana" w:eastAsia="Verdana" w:hAnsi="Verdana"/>
          <w:color w:val="000000"/>
          <w:sz w:val="20"/>
          <w:szCs w:val="20"/>
        </w:rPr>
      </w:pPr>
      <w:r w:rsidDel="00000000" w:rsidR="00000000" w:rsidRPr="00000000">
        <w:rPr>
          <w:rFonts w:ascii="Verdana" w:cs="Verdana" w:eastAsia="Verdana" w:hAnsi="Verdana"/>
          <w:b w:val="1"/>
          <w:color w:val="000000"/>
          <w:sz w:val="24"/>
          <w:szCs w:val="24"/>
          <w:rtl w:val="0"/>
        </w:rPr>
        <w:t xml:space="preserve">Resumo: </w:t>
      </w:r>
      <w:commentRangeStart w:id="0"/>
      <w:r w:rsidDel="00000000" w:rsidR="00000000" w:rsidRPr="00000000">
        <w:rPr>
          <w:rFonts w:ascii="Verdana" w:cs="Verdana" w:eastAsia="Verdana" w:hAnsi="Verdana"/>
          <w:color w:val="000000"/>
          <w:sz w:val="20"/>
          <w:szCs w:val="20"/>
          <w:rtl w:val="0"/>
        </w:rPr>
        <w:t xml:space="preserve">O artigo, diálogo teatral como Tecnologia Social</w:t>
      </w:r>
      <w:commentRangeEnd w:id="0"/>
      <w:r w:rsidDel="00000000" w:rsidR="00000000" w:rsidRPr="00000000">
        <w:commentReference w:id="0"/>
      </w:r>
      <w:r w:rsidDel="00000000" w:rsidR="00000000" w:rsidRPr="00000000">
        <w:rPr>
          <w:rFonts w:ascii="Verdana" w:cs="Verdana" w:eastAsia="Verdana" w:hAnsi="Verdana"/>
          <w:color w:val="000000"/>
          <w:sz w:val="20"/>
          <w:szCs w:val="20"/>
          <w:rtl w:val="0"/>
        </w:rPr>
        <w:t xml:space="preserve">, é um recorte da pesquisa Sustentabilidade do Diálogo Teatral como Práxis, do Mestrado Interdisciplinar em Artes, Urbanidades e Sustentabilidade da Universidade Federal de São João Del Rei, em 2017. O presente artigo tem como objetivo analisar o diálogo teatral como método de práxis social. A dimensão do tempo/espaço urbano como local de mudanças sociais também é uma prerrogativa desta pesquisa. Para alcançar o objetivo usar-se-á em uma experiência a proposta dos temas geradores de debates da dialogicidade de Paulo Freire e alguns elementos do Teatro Coringa de Augusto Boal, como metodologia. Com ênfase na exortação do Teatro Coringa, que visa transformar o espectador em espect-ator. Essa metamorfose permite o indivíduo assumir a ação cênica com consciência política e social e experimentar soluções que podem ser levadas e analisadas na problemática do seu cotidiano. Apesar da educação pelo diálogo teatral não ser uma proposta nova, pois Augusto Boal e Paulo Freire são os precursores desta ideia no Brasil. É uma proposta que vale apena estar sempre em análise pelo fato de representar soluções para a inclusão social, sua eficácia repetida por outros grupos de estudos e as pessoas que necessitam da transformação social são as que assumem o processo de transformação.   </w:t>
      </w:r>
    </w:p>
    <w:p w:rsidR="00000000" w:rsidDel="00000000" w:rsidP="00000000" w:rsidRDefault="00000000" w:rsidRPr="00000000" w14:paraId="0000000A">
      <w:pPr>
        <w:spacing w:after="0" w:line="360" w:lineRule="auto"/>
        <w:contextualSpacing w:val="0"/>
        <w:jc w:val="both"/>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0B">
      <w:pPr>
        <w:spacing w:after="0" w:line="360" w:lineRule="auto"/>
        <w:contextualSpacing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Palavras-chave: </w:t>
      </w:r>
      <w:r w:rsidDel="00000000" w:rsidR="00000000" w:rsidRPr="00000000">
        <w:rPr>
          <w:rFonts w:ascii="Verdana" w:cs="Verdana" w:eastAsia="Verdana" w:hAnsi="Verdana"/>
          <w:sz w:val="24"/>
          <w:szCs w:val="24"/>
          <w:rtl w:val="0"/>
        </w:rPr>
        <w:t xml:space="preserve">Urbanidade; Dialogicidade; Sistema Coringa</w:t>
      </w:r>
      <w:r w:rsidDel="00000000" w:rsidR="00000000" w:rsidRPr="00000000">
        <w:rPr>
          <w:rFonts w:ascii="Verdana" w:cs="Verdana" w:eastAsia="Verdana" w:hAnsi="Verdana"/>
          <w:b w:val="1"/>
          <w:sz w:val="24"/>
          <w:szCs w:val="24"/>
          <w:rtl w:val="0"/>
        </w:rPr>
        <w:t xml:space="preserve">; </w:t>
      </w:r>
      <w:r w:rsidDel="00000000" w:rsidR="00000000" w:rsidRPr="00000000">
        <w:rPr>
          <w:rFonts w:ascii="Verdana" w:cs="Verdana" w:eastAsia="Verdana" w:hAnsi="Verdana"/>
          <w:sz w:val="24"/>
          <w:szCs w:val="24"/>
          <w:rtl w:val="0"/>
        </w:rPr>
        <w:t xml:space="preserve">Práxis social</w:t>
      </w:r>
      <w:r w:rsidDel="00000000" w:rsidR="00000000" w:rsidRPr="00000000">
        <w:rPr>
          <w:rtl w:val="0"/>
        </w:rPr>
      </w:r>
    </w:p>
    <w:p w:rsidR="00000000" w:rsidDel="00000000" w:rsidP="00000000" w:rsidRDefault="00000000" w:rsidRPr="00000000" w14:paraId="0000000C">
      <w:pPr>
        <w:spacing w:after="0" w:line="240" w:lineRule="auto"/>
        <w:contextualSpacing w:val="0"/>
        <w:jc w:val="both"/>
        <w:rPr>
          <w:rFonts w:ascii="Verdana" w:cs="Verdana" w:eastAsia="Verdana" w:hAnsi="Verdana"/>
          <w:color w:val="212121"/>
          <w:sz w:val="20"/>
          <w:szCs w:val="20"/>
        </w:rPr>
      </w:pPr>
      <w:r w:rsidDel="00000000" w:rsidR="00000000" w:rsidRPr="00000000">
        <w:rPr>
          <w:rFonts w:ascii="Verdana" w:cs="Verdana" w:eastAsia="Verdana" w:hAnsi="Verdana"/>
          <w:b w:val="1"/>
          <w:sz w:val="20"/>
          <w:szCs w:val="20"/>
          <w:rtl w:val="0"/>
        </w:rPr>
        <w:t xml:space="preserve">Abstract: </w:t>
      </w:r>
      <w:r w:rsidDel="00000000" w:rsidR="00000000" w:rsidRPr="00000000">
        <w:rPr>
          <w:rFonts w:ascii="Verdana" w:cs="Verdana" w:eastAsia="Verdana" w:hAnsi="Verdana"/>
          <w:color w:val="212121"/>
          <w:sz w:val="20"/>
          <w:szCs w:val="20"/>
          <w:rtl w:val="0"/>
        </w:rPr>
        <w:t xml:space="preserve">The article Theatrical dialogue as Social Technology is a cut of the research Sustainability of the Theatrical Dialogue as Praxis, of the Interdisciplinary Master in Arts, Urbanities and Sustainability of the Federal University of São João Del Rei, in 2017. The present article aims to analyze theatrical dialogue as a method of social praxis. The dimension of urban time / space as a place of social change is also a prerogative of this research. In order to reach the objective, an experiment will be used to propose the themes that generate debates about the dialogues of Paulo Freire and some elements of the Teatro Coringa de Augusto Boal, as a methodology. With emphasis on the exhortation of the Teatro Coringa, which aims to transform the spectator into a spectator. This metamorphosis allows the individual to take the scenic action with political and social awareness and to experiment with solutions that can be taken and analyzed in the problematic of their daily life. Although education through theatrical dialogue is not a new proposal, since Augusto Boal and Paulo Freire are the forerunners of this idea in Brazil. It is a proposal that is worth just being always in analysis because it represents solutions for social inclusion, its effectiveness repeated by other groups of studies and the people who need the social transformation are those that take the process of transformation.</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contextualSpacing w:val="0"/>
        <w:jc w:val="left"/>
        <w:rPr>
          <w:rFonts w:ascii="Verdana" w:cs="Verdana" w:eastAsia="Verdana" w:hAnsi="Verdana"/>
          <w:b w:val="1"/>
          <w:i w:val="0"/>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contextualSpacing w:val="0"/>
        <w:jc w:val="left"/>
        <w:rPr>
          <w:rFonts w:ascii="Verdana" w:cs="Verdana" w:eastAsia="Verdana" w:hAnsi="Verdana"/>
          <w:i w:val="0"/>
          <w:smallCaps w:val="0"/>
          <w:strike w:val="0"/>
          <w:color w:val="212121"/>
          <w:sz w:val="24"/>
          <w:szCs w:val="24"/>
          <w:u w:val="none"/>
          <w:shd w:fill="auto" w:val="clear"/>
          <w:vertAlign w:val="baseline"/>
        </w:rPr>
      </w:pPr>
      <w:r w:rsidDel="00000000" w:rsidR="00000000" w:rsidRPr="00000000">
        <w:rPr>
          <w:rFonts w:ascii="Verdana" w:cs="Verdana" w:eastAsia="Verdana" w:hAnsi="Verdana"/>
          <w:b w:val="1"/>
          <w:i w:val="0"/>
          <w:smallCaps w:val="0"/>
          <w:strike w:val="0"/>
          <w:color w:val="212121"/>
          <w:sz w:val="24"/>
          <w:szCs w:val="24"/>
          <w:u w:val="none"/>
          <w:shd w:fill="auto" w:val="clear"/>
          <w:vertAlign w:val="baseline"/>
          <w:rtl w:val="0"/>
        </w:rPr>
        <w:t xml:space="preserve">Keywords:</w:t>
      </w:r>
      <w:r w:rsidDel="00000000" w:rsidR="00000000" w:rsidRPr="00000000">
        <w:rPr>
          <w:rFonts w:ascii="Verdana" w:cs="Verdana" w:eastAsia="Verdana" w:hAnsi="Verdana"/>
          <w:i w:val="0"/>
          <w:smallCaps w:val="0"/>
          <w:strike w:val="0"/>
          <w:color w:val="212121"/>
          <w:sz w:val="24"/>
          <w:szCs w:val="24"/>
          <w:u w:val="none"/>
          <w:shd w:fill="auto" w:val="clear"/>
          <w:vertAlign w:val="baseline"/>
          <w:rtl w:val="0"/>
        </w:rPr>
        <w:t xml:space="preserve"> Urbanity; Dialogicity; Joker system; Social praxis</w:t>
      </w:r>
    </w:p>
    <w:p w:rsidR="00000000" w:rsidDel="00000000" w:rsidP="00000000" w:rsidRDefault="00000000" w:rsidRPr="00000000" w14:paraId="0000000F">
      <w:pPr>
        <w:spacing w:after="0" w:line="360" w:lineRule="auto"/>
        <w:contextualSpacing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0">
      <w:pPr>
        <w:spacing w:after="0" w:line="360" w:lineRule="auto"/>
        <w:contextualSpacing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Introdução </w:t>
      </w:r>
    </w:p>
    <w:p w:rsidR="00000000" w:rsidDel="00000000" w:rsidP="00000000" w:rsidRDefault="00000000" w:rsidRPr="00000000" w14:paraId="00000011">
      <w:pPr>
        <w:spacing w:after="0" w:line="360" w:lineRule="auto"/>
        <w:contextualSpacing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2">
      <w:pPr>
        <w:spacing w:after="0" w:line="360" w:lineRule="auto"/>
        <w:ind w:firstLine="708"/>
        <w:contextualSpacing w:val="0"/>
        <w:jc w:val="both"/>
        <w:rPr>
          <w:rFonts w:ascii="Verdana" w:cs="Verdana" w:eastAsia="Verdana" w:hAnsi="Verdana"/>
          <w:sz w:val="24"/>
          <w:szCs w:val="24"/>
          <w:highlight w:val="white"/>
        </w:rPr>
      </w:pPr>
      <w:r w:rsidDel="00000000" w:rsidR="00000000" w:rsidRPr="00000000">
        <w:rPr>
          <w:rFonts w:ascii="Verdana" w:cs="Verdana" w:eastAsia="Verdana" w:hAnsi="Verdana"/>
          <w:sz w:val="24"/>
          <w:szCs w:val="24"/>
          <w:rtl w:val="0"/>
        </w:rPr>
        <w:t xml:space="preserve">Esta</w:t>
      </w:r>
      <w:r w:rsidDel="00000000" w:rsidR="00000000" w:rsidRPr="00000000">
        <w:rPr>
          <w:rFonts w:ascii="Verdana" w:cs="Verdana" w:eastAsia="Verdana" w:hAnsi="Verdana"/>
          <w:sz w:val="24"/>
          <w:szCs w:val="24"/>
          <w:highlight w:val="white"/>
          <w:rtl w:val="0"/>
        </w:rPr>
        <w:t xml:space="preserve"> pesquisa busca conexões da dialogicidade¹ de Paulo Freire (2011) com o Sistema Coringa² de Boal (2013) pelo viés da sustentabilidade de um diálogo teatral que gera práxis urbana. </w:t>
      </w:r>
    </w:p>
    <w:p w:rsidR="00000000" w:rsidDel="00000000" w:rsidP="00000000" w:rsidRDefault="00000000" w:rsidRPr="00000000" w14:paraId="00000013">
      <w:pPr>
        <w:spacing w:after="0" w:line="360" w:lineRule="auto"/>
        <w:ind w:firstLine="708"/>
        <w:contextualSpacing w:val="0"/>
        <w:jc w:val="both"/>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Autores como Santos (1999), Harvey (2005) e Kowarick (2000) que denunciam a coisificação do sujeito, valorizam a igualdade de direitos entre os diferentes sem eliminar a diversidade, também foram de importância ímpar para este estudo </w:t>
      </w:r>
    </w:p>
    <w:p w:rsidR="00000000" w:rsidDel="00000000" w:rsidP="00000000" w:rsidRDefault="00000000" w:rsidRPr="00000000" w14:paraId="00000014">
      <w:pPr>
        <w:spacing w:after="0" w:line="360" w:lineRule="auto"/>
        <w:ind w:firstLine="708"/>
        <w:contextualSpacing w:val="0"/>
        <w:jc w:val="both"/>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Objetiva-se realizar uma análise do texto, </w:t>
      </w:r>
      <w:r w:rsidDel="00000000" w:rsidR="00000000" w:rsidRPr="00000000">
        <w:rPr>
          <w:rFonts w:ascii="Verdana" w:cs="Verdana" w:eastAsia="Verdana" w:hAnsi="Verdana"/>
          <w:i w:val="1"/>
          <w:sz w:val="24"/>
          <w:szCs w:val="24"/>
          <w:highlight w:val="white"/>
          <w:rtl w:val="0"/>
        </w:rPr>
        <w:t xml:space="preserve">Arena conta Zumbi</w:t>
      </w:r>
      <w:r w:rsidDel="00000000" w:rsidR="00000000" w:rsidRPr="00000000">
        <w:rPr>
          <w:rFonts w:ascii="Verdana" w:cs="Verdana" w:eastAsia="Verdana" w:hAnsi="Verdana"/>
          <w:sz w:val="24"/>
          <w:szCs w:val="24"/>
          <w:highlight w:val="white"/>
          <w:rtl w:val="0"/>
        </w:rPr>
        <w:t xml:space="preserve">, escolher um tema gerador de conflito, uma temática. Apresentar este problema pela linguagem teatral do Sistema Coringa, provocar a metamorfose do espect-ator³ para debater o assunto pela dialogicidade transdisciplinar, sem imposição do saber e respeitando a diversidade. Que esta vivência possa provocar práxis teatral, por consequência, no futuro do aluno, a práxis em seu cotidiano.  </w:t>
      </w:r>
    </w:p>
    <w:p w:rsidR="00000000" w:rsidDel="00000000" w:rsidP="00000000" w:rsidRDefault="00000000" w:rsidRPr="00000000" w14:paraId="00000015">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highlight w:val="white"/>
          <w:rtl w:val="0"/>
        </w:rPr>
        <w:t xml:space="preserve"> Interessa também analisar as atitudes de algumas figuras dramáticas do texto e como seus discursos se configuram para gerar uma possível desalienação. A concepção da personagem adotada neste trabalho refere-se ao que assume a representação do sujeito discursivo libertador, com a sua força de persuasão na valorização da razão perante a emoção. Considera-se que a fala da personagem seja uma síntese das </w:t>
      </w:r>
      <w:r w:rsidDel="00000000" w:rsidR="00000000" w:rsidRPr="00000000">
        <w:rPr>
          <w:rFonts w:ascii="Verdana" w:cs="Verdana" w:eastAsia="Verdana" w:hAnsi="Verdana"/>
          <w:sz w:val="24"/>
          <w:szCs w:val="24"/>
          <w:rtl w:val="0"/>
        </w:rPr>
        <w:t xml:space="preserve">suas próprias </w:t>
      </w:r>
      <w:r w:rsidDel="00000000" w:rsidR="00000000" w:rsidRPr="00000000">
        <w:rPr>
          <w:rFonts w:ascii="Verdana" w:cs="Verdana" w:eastAsia="Verdana" w:hAnsi="Verdana"/>
          <w:sz w:val="24"/>
          <w:szCs w:val="24"/>
          <w:highlight w:val="white"/>
          <w:rtl w:val="0"/>
        </w:rPr>
        <w:t xml:space="preserve">necessidades, do pensamento do escritor, da ideologia de parte de uma </w:t>
      </w:r>
      <w:r w:rsidDel="00000000" w:rsidR="00000000" w:rsidRPr="00000000">
        <w:rPr>
          <w:rFonts w:ascii="Verdana" w:cs="Verdana" w:eastAsia="Verdana" w:hAnsi="Verdana"/>
          <w:sz w:val="24"/>
          <w:szCs w:val="24"/>
          <w:rtl w:val="0"/>
        </w:rPr>
        <w:t xml:space="preserve">sociedade, </w:t>
      </w:r>
      <w:r w:rsidDel="00000000" w:rsidR="00000000" w:rsidRPr="00000000">
        <w:rPr>
          <w:rFonts w:ascii="Verdana" w:cs="Verdana" w:eastAsia="Verdana" w:hAnsi="Verdana"/>
          <w:sz w:val="24"/>
          <w:szCs w:val="24"/>
          <w:highlight w:val="white"/>
          <w:rtl w:val="0"/>
        </w:rPr>
        <w:t xml:space="preserve">e até mesmo </w:t>
      </w:r>
      <w:r w:rsidDel="00000000" w:rsidR="00000000" w:rsidRPr="00000000">
        <w:rPr>
          <w:rFonts w:ascii="Verdana" w:cs="Verdana" w:eastAsia="Verdana" w:hAnsi="Verdana"/>
          <w:sz w:val="24"/>
          <w:szCs w:val="24"/>
          <w:rtl w:val="0"/>
        </w:rPr>
        <w:t xml:space="preserve">do espectador que ao subir no palco e interagir com os atores com pensamentos e ações próprias, se transforma em espect-ator. </w:t>
      </w:r>
    </w:p>
    <w:p w:rsidR="00000000" w:rsidDel="00000000" w:rsidP="00000000" w:rsidRDefault="00000000" w:rsidRPr="00000000" w14:paraId="00000016">
      <w:pPr>
        <w:spacing w:after="0" w:line="360" w:lineRule="auto"/>
        <w:ind w:firstLine="708"/>
        <w:contextualSpacing w:val="0"/>
        <w:jc w:val="both"/>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Iniciamos com os conceitos teóricos de Urbanidade, Dialogicidade e do Teatro Coringa e da necessidade de encontrar caminhos que apontam para uma urbanidade do sujeito cidadão, calcada nas relações humanas e na diversidade. </w:t>
      </w:r>
      <w:r w:rsidDel="00000000" w:rsidR="00000000" w:rsidRPr="00000000">
        <w:rPr>
          <w:rtl w:val="0"/>
        </w:rPr>
      </w:r>
    </w:p>
    <w:p w:rsidR="00000000" w:rsidDel="00000000" w:rsidP="00000000" w:rsidRDefault="00000000" w:rsidRPr="00000000" w14:paraId="00000017">
      <w:pPr>
        <w:spacing w:after="0" w:line="360" w:lineRule="auto"/>
        <w:contextualSpacing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8">
      <w:pPr>
        <w:tabs>
          <w:tab w:val="left" w:pos="2835"/>
        </w:tabs>
        <w:spacing w:after="0" w:line="360" w:lineRule="auto"/>
        <w:contextualSpacing w:val="0"/>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_______________________</w:t>
      </w:r>
    </w:p>
    <w:p w:rsidR="00000000" w:rsidDel="00000000" w:rsidP="00000000" w:rsidRDefault="00000000" w:rsidRPr="00000000" w14:paraId="00000019">
      <w:pPr>
        <w:spacing w:after="0" w:line="240" w:lineRule="auto"/>
        <w:contextualSpacing w:val="0"/>
        <w:jc w:val="both"/>
        <w:rPr>
          <w:rFonts w:ascii="Verdana" w:cs="Verdana" w:eastAsia="Verdana" w:hAnsi="Verdana"/>
          <w:sz w:val="20"/>
          <w:szCs w:val="20"/>
          <w:highlight w:val="green"/>
        </w:rPr>
      </w:pPr>
      <w:r w:rsidDel="00000000" w:rsidR="00000000" w:rsidRPr="00000000">
        <w:rPr>
          <w:rtl w:val="0"/>
        </w:rPr>
      </w:r>
    </w:p>
    <w:p w:rsidR="00000000" w:rsidDel="00000000" w:rsidP="00000000" w:rsidRDefault="00000000" w:rsidRPr="00000000" w14:paraId="0000001A">
      <w:pPr>
        <w:spacing w:after="0" w:line="24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¹ O conceito de dialogicidade pode ser explicado como a capacidade que a sociedade tem de resolver um problema pelo diálogo, sem imposição de pensamento e valorizando a diversidade cultural.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i w:val="0"/>
          <w:smallCaps w:val="0"/>
          <w:strike w:val="0"/>
          <w:color w:val="000000"/>
          <w:sz w:val="20"/>
          <w:szCs w:val="20"/>
          <w:u w:val="none"/>
          <w:shd w:fill="auto" w:val="clear"/>
          <w:vertAlign w:val="baseline"/>
        </w:rPr>
      </w:pPr>
      <w:r w:rsidDel="00000000" w:rsidR="00000000" w:rsidRPr="00000000">
        <w:rPr>
          <w:rFonts w:ascii="Verdana" w:cs="Verdana" w:eastAsia="Verdana" w:hAnsi="Verdana"/>
          <w:i w:val="0"/>
          <w:smallCaps w:val="0"/>
          <w:strike w:val="0"/>
          <w:color w:val="000000"/>
          <w:sz w:val="20"/>
          <w:szCs w:val="20"/>
          <w:u w:val="none"/>
          <w:shd w:fill="auto" w:val="clear"/>
          <w:vertAlign w:val="baseline"/>
          <w:rtl w:val="0"/>
        </w:rPr>
        <w:t xml:space="preserve">² O Sistema Coringa foi estruturado  no decorrer da efetivação do Teatro do Oprimido de Augusto Boal. Esse tipo de espetáculo é dividido em sete partes principais: Dedicatória, Explicação, Episódio, Cena, Comentário, Entrevista e Exortação. A estrutura do elenco é composta pelo Coringa que é polivalente, que faz adaptação do texto e estimula a plateia a metamorfose do espect-ator, Protagonista que desperta a empatia na plateia, os Coros Deuteragonista e Antagonista, cada um com seu Corifeu. </w:t>
      </w:r>
    </w:p>
    <w:p w:rsidR="00000000" w:rsidDel="00000000" w:rsidP="00000000" w:rsidRDefault="00000000" w:rsidRPr="00000000" w14:paraId="0000001D">
      <w:pPr>
        <w:spacing w:after="0" w:line="240" w:lineRule="auto"/>
        <w:contextualSpacing w:val="0"/>
        <w:jc w:val="both"/>
        <w:rPr>
          <w:rFonts w:ascii="Verdana" w:cs="Verdana" w:eastAsia="Verdana" w:hAnsi="Verdana"/>
          <w:b w:val="1"/>
          <w:sz w:val="4"/>
          <w:szCs w:val="4"/>
        </w:rPr>
      </w:pPr>
      <w:r w:rsidDel="00000000" w:rsidR="00000000" w:rsidRPr="00000000">
        <w:rPr>
          <w:rtl w:val="0"/>
        </w:rPr>
      </w:r>
    </w:p>
    <w:p w:rsidR="00000000" w:rsidDel="00000000" w:rsidP="00000000" w:rsidRDefault="00000000" w:rsidRPr="00000000" w14:paraId="0000001E">
      <w:pPr>
        <w:spacing w:after="0" w:line="240" w:lineRule="auto"/>
        <w:contextualSpacing w:val="0"/>
        <w:jc w:val="both"/>
        <w:rPr>
          <w:rFonts w:ascii="Verdana" w:cs="Verdana" w:eastAsia="Verdana" w:hAnsi="Verdana"/>
          <w:sz w:val="20"/>
          <w:szCs w:val="20"/>
        </w:rPr>
      </w:pPr>
      <w:r w:rsidDel="00000000" w:rsidR="00000000" w:rsidRPr="00000000">
        <w:rPr>
          <w:rFonts w:ascii="Verdana" w:cs="Verdana" w:eastAsia="Verdana" w:hAnsi="Verdana"/>
          <w:b w:val="1"/>
          <w:sz w:val="24"/>
          <w:szCs w:val="24"/>
          <w:rtl w:val="0"/>
        </w:rPr>
        <w:t xml:space="preserve">³ </w:t>
      </w:r>
      <w:r w:rsidDel="00000000" w:rsidR="00000000" w:rsidRPr="00000000">
        <w:rPr>
          <w:rFonts w:ascii="Verdana" w:cs="Verdana" w:eastAsia="Verdana" w:hAnsi="Verdana"/>
          <w:sz w:val="20"/>
          <w:szCs w:val="20"/>
          <w:rtl w:val="0"/>
        </w:rPr>
        <w:t xml:space="preserve">Na exortação, parte da estrutura do Sistema Coringa, o espectador sobe ao palco e age de maneira crítica e cênica, discute com os demais atores a problemática da cena para encontrar soluções plausíveis. Se transforma em espect-ator.  </w:t>
      </w:r>
    </w:p>
    <w:p w:rsidR="00000000" w:rsidDel="00000000" w:rsidP="00000000" w:rsidRDefault="00000000" w:rsidRPr="00000000" w14:paraId="0000001F">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Em seguida o </w:t>
      </w:r>
      <w:r w:rsidDel="00000000" w:rsidR="00000000" w:rsidRPr="00000000">
        <w:rPr>
          <w:rFonts w:ascii="Verdana" w:cs="Verdana" w:eastAsia="Verdana" w:hAnsi="Verdana"/>
          <w:sz w:val="24"/>
          <w:szCs w:val="24"/>
          <w:highlight w:val="white"/>
          <w:rtl w:val="0"/>
        </w:rPr>
        <w:t xml:space="preserve">relato da experiência da sustentabilidade do diálogo na ação teatral como práxis social, sem perder a estética teatral, em</w:t>
      </w:r>
      <w:r w:rsidDel="00000000" w:rsidR="00000000" w:rsidRPr="00000000">
        <w:rPr>
          <w:rFonts w:ascii="Verdana" w:cs="Verdana" w:eastAsia="Verdana" w:hAnsi="Verdana"/>
          <w:color w:val="000000"/>
          <w:sz w:val="24"/>
          <w:szCs w:val="24"/>
          <w:highlight w:val="white"/>
          <w:rtl w:val="0"/>
        </w:rPr>
        <w:t xml:space="preserve"> uma turma de graduação em Teatro da UFSJ. </w:t>
      </w:r>
      <w:r w:rsidDel="00000000" w:rsidR="00000000" w:rsidRPr="00000000">
        <w:rPr>
          <w:rFonts w:ascii="Verdana" w:cs="Verdana" w:eastAsia="Verdana" w:hAnsi="Verdana"/>
          <w:color w:val="000000"/>
          <w:sz w:val="24"/>
          <w:szCs w:val="24"/>
          <w:rtl w:val="0"/>
        </w:rPr>
        <w:t xml:space="preserve">O contato entre esses alunos e a prática se deu no Estágio Docente do Mestrado, na disciplina Improvisação Cênica. </w:t>
      </w:r>
    </w:p>
    <w:p w:rsidR="00000000" w:rsidDel="00000000" w:rsidP="00000000" w:rsidRDefault="00000000" w:rsidRPr="00000000" w14:paraId="00000020">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highlight w:val="white"/>
          <w:rtl w:val="0"/>
        </w:rPr>
        <w:t xml:space="preserve">Nessa etapa </w:t>
      </w:r>
      <w:r w:rsidDel="00000000" w:rsidR="00000000" w:rsidRPr="00000000">
        <w:rPr>
          <w:rFonts w:ascii="Verdana" w:cs="Verdana" w:eastAsia="Verdana" w:hAnsi="Verdana"/>
          <w:sz w:val="24"/>
          <w:szCs w:val="24"/>
          <w:rtl w:val="0"/>
        </w:rPr>
        <w:t xml:space="preserve">levamos em </w:t>
      </w:r>
      <w:r w:rsidDel="00000000" w:rsidR="00000000" w:rsidRPr="00000000">
        <w:rPr>
          <w:rFonts w:ascii="Verdana" w:cs="Verdana" w:eastAsia="Verdana" w:hAnsi="Verdana"/>
          <w:color w:val="000000"/>
          <w:sz w:val="24"/>
          <w:szCs w:val="24"/>
          <w:highlight w:val="white"/>
          <w:rtl w:val="0"/>
        </w:rPr>
        <w:t xml:space="preserve">conta </w:t>
      </w:r>
      <w:r w:rsidDel="00000000" w:rsidR="00000000" w:rsidRPr="00000000">
        <w:rPr>
          <w:rFonts w:ascii="Verdana" w:cs="Verdana" w:eastAsia="Verdana" w:hAnsi="Verdana"/>
          <w:sz w:val="24"/>
          <w:szCs w:val="24"/>
          <w:highlight w:val="white"/>
          <w:rtl w:val="0"/>
        </w:rPr>
        <w:t xml:space="preserve">a percepção de tempo/espaço, do lugar que o outro ocupa em seu território, a entrega e confiança nas ações cênicas, o ritmo e o sentimento de pertencimento de cada aluno no ambiente da classe e da atividade, quando </w:t>
      </w:r>
      <w:r w:rsidDel="00000000" w:rsidR="00000000" w:rsidRPr="00000000">
        <w:rPr>
          <w:rFonts w:ascii="Verdana" w:cs="Verdana" w:eastAsia="Verdana" w:hAnsi="Verdana"/>
          <w:sz w:val="24"/>
          <w:szCs w:val="24"/>
          <w:rtl w:val="0"/>
        </w:rPr>
        <w:t xml:space="preserve">desenvolveram a capacidade de ceder e deixar o outro perceber. O professor agiu como um facilitador das improvisações.</w:t>
      </w:r>
    </w:p>
    <w:p w:rsidR="00000000" w:rsidDel="00000000" w:rsidP="00000000" w:rsidRDefault="00000000" w:rsidRPr="00000000" w14:paraId="00000021">
      <w:pPr>
        <w:spacing w:after="0" w:line="360" w:lineRule="auto"/>
        <w:ind w:firstLine="708"/>
        <w:contextualSpacing w:val="0"/>
        <w:jc w:val="both"/>
        <w:rPr>
          <w:rFonts w:ascii="Verdana" w:cs="Verdana" w:eastAsia="Verdana" w:hAnsi="Verdana"/>
          <w:sz w:val="24"/>
          <w:szCs w:val="24"/>
          <w:highlight w:val="white"/>
        </w:rPr>
      </w:pPr>
      <w:r w:rsidDel="00000000" w:rsidR="00000000" w:rsidRPr="00000000">
        <w:rPr>
          <w:rFonts w:ascii="Verdana" w:cs="Verdana" w:eastAsia="Verdana" w:hAnsi="Verdana"/>
          <w:sz w:val="24"/>
          <w:szCs w:val="24"/>
          <w:rtl w:val="0"/>
        </w:rPr>
        <w:t xml:space="preserve">Assim sendo, o</w:t>
      </w:r>
      <w:r w:rsidDel="00000000" w:rsidR="00000000" w:rsidRPr="00000000">
        <w:rPr>
          <w:rFonts w:ascii="Verdana" w:cs="Verdana" w:eastAsia="Verdana" w:hAnsi="Verdana"/>
          <w:color w:val="00b050"/>
          <w:sz w:val="24"/>
          <w:szCs w:val="24"/>
          <w:rtl w:val="0"/>
        </w:rPr>
        <w:t xml:space="preserve"> </w:t>
      </w:r>
      <w:r w:rsidDel="00000000" w:rsidR="00000000" w:rsidRPr="00000000">
        <w:rPr>
          <w:rFonts w:ascii="Verdana" w:cs="Verdana" w:eastAsia="Verdana" w:hAnsi="Verdana"/>
          <w:sz w:val="24"/>
          <w:szCs w:val="24"/>
          <w:highlight w:val="white"/>
          <w:rtl w:val="0"/>
        </w:rPr>
        <w:t xml:space="preserve">intuito desta pesquisa é vivenciar e descrever uma possível sustentabilidade do diálogo na ação teatral como práxis social, sem perder a estética teatral</w:t>
      </w:r>
      <w:r w:rsidDel="00000000" w:rsidR="00000000" w:rsidRPr="00000000">
        <w:rPr>
          <w:rFonts w:ascii="Verdana" w:cs="Verdana" w:eastAsia="Verdana" w:hAnsi="Verdana"/>
          <w:sz w:val="24"/>
          <w:szCs w:val="24"/>
          <w:rtl w:val="0"/>
        </w:rPr>
        <w:t xml:space="preserve">, com o apoio </w:t>
      </w:r>
      <w:r w:rsidDel="00000000" w:rsidR="00000000" w:rsidRPr="00000000">
        <w:rPr>
          <w:rFonts w:ascii="Verdana" w:cs="Verdana" w:eastAsia="Verdana" w:hAnsi="Verdana"/>
          <w:sz w:val="24"/>
          <w:szCs w:val="24"/>
          <w:highlight w:val="white"/>
          <w:rtl w:val="0"/>
        </w:rPr>
        <w:t xml:space="preserve">de alguns conceitos do Sistema Coringa, o auxílio do texto didático, Arena conta Zumbi, e da dialogicidade.  </w:t>
      </w:r>
    </w:p>
    <w:p w:rsidR="00000000" w:rsidDel="00000000" w:rsidP="00000000" w:rsidRDefault="00000000" w:rsidRPr="00000000" w14:paraId="00000022">
      <w:pPr>
        <w:spacing w:after="0" w:line="360" w:lineRule="auto"/>
        <w:contextualSpacing w:val="0"/>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23">
      <w:pPr>
        <w:spacing w:after="0" w:line="360" w:lineRule="auto"/>
        <w:contextualSpacing w:val="0"/>
        <w:jc w:val="both"/>
        <w:rPr>
          <w:rFonts w:ascii="Verdana" w:cs="Verdana" w:eastAsia="Verdana" w:hAnsi="Verdana"/>
          <w:b w:val="1"/>
          <w:color w:val="000000"/>
          <w:sz w:val="24"/>
          <w:szCs w:val="24"/>
        </w:rPr>
      </w:pPr>
      <w:r w:rsidDel="00000000" w:rsidR="00000000" w:rsidRPr="00000000">
        <w:rPr>
          <w:rFonts w:ascii="Verdana" w:cs="Verdana" w:eastAsia="Verdana" w:hAnsi="Verdana"/>
          <w:b w:val="1"/>
          <w:sz w:val="24"/>
          <w:szCs w:val="24"/>
          <w:rtl w:val="0"/>
        </w:rPr>
        <w:t xml:space="preserve">Urbanidade como práxis</w:t>
      </w:r>
      <w:r w:rsidDel="00000000" w:rsidR="00000000" w:rsidRPr="00000000">
        <w:rPr>
          <w:rtl w:val="0"/>
        </w:rPr>
      </w:r>
    </w:p>
    <w:p w:rsidR="00000000" w:rsidDel="00000000" w:rsidP="00000000" w:rsidRDefault="00000000" w:rsidRPr="00000000" w14:paraId="00000024">
      <w:pPr>
        <w:spacing w:after="0" w:line="360" w:lineRule="auto"/>
        <w:ind w:firstLine="708"/>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25">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O verbo urbanizar traz para o debate não somente o conceito de ser urbano, mas também a apreciação de uma sociedade civilizada e um lugar propício de ser habitado. Quando o ser humano age com urbanidade, ele se torna capaz de respeitar o próximo em suas diferenças e percebe que existe algo que os tornam semelhantes. A semelhança permite ao homem entender que a inclusão social, as relações respeitosas entre as pessoas, a liberdade de escolha e a justiça são direitos iguais para todos.</w:t>
      </w:r>
    </w:p>
    <w:p w:rsidR="00000000" w:rsidDel="00000000" w:rsidP="00000000" w:rsidRDefault="00000000" w:rsidRPr="00000000" w14:paraId="00000026">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Para Santos (1999), a geografia do espaço tem suas nuanças relacionadas com os agentes formadores e influenciadores, sofrendo interferência do tempo. Sua preocupação é com a busca da compreensão da dialética do homem com seu meio, e leva em consideração as transformações que aparecem cada vez mais rápidas neste mundo movido pela velocidade das tecnologias. Para ele, tempo/espaço estão sempre interagindo e se completando de maneira contínua, sem dissociar. </w:t>
      </w:r>
    </w:p>
    <w:p w:rsidR="00000000" w:rsidDel="00000000" w:rsidP="00000000" w:rsidRDefault="00000000" w:rsidRPr="00000000" w14:paraId="00000027">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Para este historiador o espaço urbano funciona como um objeto de exploração que é influenciado pelos seus agentes formadores e influenciadores, pelo intermédio da técnica. </w:t>
      </w:r>
    </w:p>
    <w:p w:rsidR="00000000" w:rsidDel="00000000" w:rsidP="00000000" w:rsidRDefault="00000000" w:rsidRPr="00000000" w14:paraId="00000028">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Ressalto que a área rural se tornou extensão do urbano ao ser invadido pela tecnologia e pelos agentes que a controla.  </w:t>
      </w:r>
    </w:p>
    <w:p w:rsidR="00000000" w:rsidDel="00000000" w:rsidP="00000000" w:rsidRDefault="00000000" w:rsidRPr="00000000" w14:paraId="00000029">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Interessa-nos discriminar quem são esses agentes e como suas influências podem promover mudanças urbanas. </w:t>
      </w:r>
    </w:p>
    <w:p w:rsidR="00000000" w:rsidDel="00000000" w:rsidP="00000000" w:rsidRDefault="00000000" w:rsidRPr="00000000" w14:paraId="0000002A">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Se a técnica se tornou o elo entre produto x produtor, quem tem o domínio das tecnologias mais avançadas, se torna um dos importantes agentes influenciador do espaço.</w:t>
      </w:r>
    </w:p>
    <w:p w:rsidR="00000000" w:rsidDel="00000000" w:rsidP="00000000" w:rsidRDefault="00000000" w:rsidRPr="00000000" w14:paraId="0000002B">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Nesta relação de Sistema de objetos e um sistema de ação no espaço urbano, temos as várias facetas em só território.  Entre elas Santos cita a verticalidade e a horizontalidade. Se a primeira tem função reguladora a segunda se preocupa com as relações sociais. Para este estudioso da geografia urbana, o aspecto humano não pode ser desprezado na formação dos territórios. Mas “</w:t>
      </w:r>
      <w:r w:rsidDel="00000000" w:rsidR="00000000" w:rsidRPr="00000000">
        <w:rPr>
          <w:rFonts w:ascii="Verdana" w:cs="Verdana" w:eastAsia="Verdana" w:hAnsi="Verdana"/>
          <w:sz w:val="24"/>
          <w:szCs w:val="24"/>
          <w:rtl w:val="0"/>
        </w:rPr>
        <w:t xml:space="preserve">O espaço se dá ao conjunto dos homens que nele se exercem como um conjunto de virtualidades de valor desigual, cujo uso tem de ser disputado a cada instante, em função da força de cada qual” (SANTOS, 1999, p. 215). </w:t>
      </w:r>
    </w:p>
    <w:p w:rsidR="00000000" w:rsidDel="00000000" w:rsidP="00000000" w:rsidRDefault="00000000" w:rsidRPr="00000000" w14:paraId="0000002C">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A utilização da técnica para domínio do espaço e a estilização das relações humanas, fortalecem a faceta da verticalidade que tende a dominar a da horizontalidade. “A luta pelo uso do espaço coloca em posição ativa as empresas gigantes e reserva às demais uma posição passiva, subordinada” (SANTOS, 1999, p. 215). </w:t>
      </w:r>
    </w:p>
    <w:p w:rsidR="00000000" w:rsidDel="00000000" w:rsidP="00000000" w:rsidRDefault="00000000" w:rsidRPr="00000000" w14:paraId="0000002D">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Santos destaca a necessidade de remodelar o espaço, a relação do objeto com as ações do sujeito, a valorização entre os elementos diversos existente no mesmo espaço. Enfim, permitir que o aspecto humano sobressaia a tecnologia na influência dos territórios. </w:t>
      </w:r>
    </w:p>
    <w:p w:rsidR="00000000" w:rsidDel="00000000" w:rsidP="00000000" w:rsidRDefault="00000000" w:rsidRPr="00000000" w14:paraId="0000002E">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sz w:val="24"/>
          <w:szCs w:val="24"/>
          <w:rtl w:val="0"/>
        </w:rPr>
        <w:t xml:space="preserve">Outra pergunta se faz necessária. Como valorizar o aspecto humano perante a técnica?  </w:t>
      </w:r>
      <w:r w:rsidDel="00000000" w:rsidR="00000000" w:rsidRPr="00000000">
        <w:rPr>
          <w:rFonts w:ascii="Verdana" w:cs="Verdana" w:eastAsia="Verdana" w:hAnsi="Verdana"/>
          <w:color w:val="000000"/>
          <w:sz w:val="24"/>
          <w:szCs w:val="24"/>
          <w:rtl w:val="0"/>
        </w:rPr>
        <w:t xml:space="preserve">Técnicas que servem para intensificar a exploração do patrão perante aos operários. </w:t>
      </w:r>
    </w:p>
    <w:p w:rsidR="00000000" w:rsidDel="00000000" w:rsidP="00000000" w:rsidRDefault="00000000" w:rsidRPr="00000000" w14:paraId="0000002F">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Harvey (2005) influenciado pela teoria marxista critica a necessidade dos capitalistas de se apossarem do espaço como meio de produção e a posição do Estado de sustentador do capital. </w:t>
      </w:r>
    </w:p>
    <w:p w:rsidR="00000000" w:rsidDel="00000000" w:rsidP="00000000" w:rsidRDefault="00000000" w:rsidRPr="00000000" w14:paraId="00000030">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31">
      <w:pPr>
        <w:spacing w:after="0" w:line="240" w:lineRule="auto"/>
        <w:ind w:left="2268"/>
        <w:contextualSpacing w:val="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O Estado capitalista não pode ser outra coisa que instrumento de dominação de classe, pois se organiza para sustentar a relação básica entre capital e trabalho. Se fosse diferente o capitalismo não se sustentaria por muito tempo. Além disso, como o capital é essencialmente antagônico ao trabalho, Marx considera o Estado burguês, necessariamente, veículo por meio do qual a violência coletiva da classe burguesa oprime o trabalho. O corolário é, naturalmente, que o Estado burguês deve ser destruído para se alcançar uma sociedade sem classe. (HARVEY, 2005, P. 84) </w:t>
      </w:r>
    </w:p>
    <w:p w:rsidR="00000000" w:rsidDel="00000000" w:rsidP="00000000" w:rsidRDefault="00000000" w:rsidRPr="00000000" w14:paraId="00000032">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33">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Percebe-se que os administradores do Estado e do capital influenciam e provoca mudanças nos espaços a favor deles, por dominarem as técnicas. Fortificam uma divisão de classe desigual e prejudicial para o trabalhador. Uma sociedade sem classe, sem o Estado burguês seria um meio de valorizar o aspecto humano perante a técnica? Para responder esta pergunta seria necessária uma vivência da prática. </w:t>
      </w:r>
    </w:p>
    <w:p w:rsidR="00000000" w:rsidDel="00000000" w:rsidP="00000000" w:rsidRDefault="00000000" w:rsidRPr="00000000" w14:paraId="00000034">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Ao descrever a necessidade de um ajuste ao modo capitalista de produção, feita a partir de Hegel, Von Thunen e Marx, o autor traz a certeza de que é “fundamental o trabalho humano, enxergando a alienação entre o trabalho e o seu produto como fonte dos infortúnios a serem superados” </w:t>
      </w:r>
      <w:r w:rsidDel="00000000" w:rsidR="00000000" w:rsidRPr="00000000">
        <w:rPr>
          <w:rFonts w:ascii="Verdana" w:cs="Verdana" w:eastAsia="Verdana" w:hAnsi="Verdana"/>
          <w:sz w:val="24"/>
          <w:szCs w:val="24"/>
          <w:rtl w:val="0"/>
        </w:rPr>
        <w:t xml:space="preserve">(HARVEY, 2005, p. 109). </w:t>
      </w:r>
    </w:p>
    <w:p w:rsidR="00000000" w:rsidDel="00000000" w:rsidP="00000000" w:rsidRDefault="00000000" w:rsidRPr="00000000" w14:paraId="00000035">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Harvey realça a necessidade de uma saída alternativa para o atual sistema econômico que segrega e empobrece pessoas. </w:t>
      </w:r>
    </w:p>
    <w:p w:rsidR="00000000" w:rsidDel="00000000" w:rsidP="00000000" w:rsidRDefault="00000000" w:rsidRPr="00000000" w14:paraId="00000036">
      <w:pPr>
        <w:spacing w:after="0" w:line="360" w:lineRule="auto"/>
        <w:ind w:firstLine="708"/>
        <w:contextualSpacing w:val="0"/>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37">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A maneira de construir um movimento político, em diversas escalas espaciais, como resposta às estratégias geográficas e geopolíticas do capital, é um problema que, em esboço ao menos, o Manifesto articula de modo evidente. Como fazer isso para nosso tempo é uma questão imperativa, que temos de solucionar para nosso tempo e lugar.  </w:t>
      </w:r>
      <w:r w:rsidDel="00000000" w:rsidR="00000000" w:rsidRPr="00000000">
        <w:rPr>
          <w:rFonts w:ascii="Verdana" w:cs="Verdana" w:eastAsia="Verdana" w:hAnsi="Verdana"/>
          <w:sz w:val="20"/>
          <w:szCs w:val="20"/>
          <w:rtl w:val="0"/>
        </w:rPr>
        <w:t xml:space="preserve">(HARVEY, 205, p.218)</w:t>
      </w:r>
    </w:p>
    <w:p w:rsidR="00000000" w:rsidDel="00000000" w:rsidP="00000000" w:rsidRDefault="00000000" w:rsidRPr="00000000" w14:paraId="00000038">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39">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Neste contexto em que a cidade se formou, grande parte dos seus habitantes é obrigada a conviver em um espaço deteriorado, de periferia, carregado de mazelas e privações que conturbam o seu desenvolvimento, o que Kowarick (2000) chama de espoliação urbana. “É preciso reafirmar que a espoliação urbana está intimamente ligada à acumulação do capital e ao grau de pauperismo dela decorrente (Kowarick, 2000, p.22). Por espoliação, entende-se o ato de privar alguém de algo que lhe pertence ou que tem direito, por meio de fraude ou violência. “A pauperização e a espoliação são apenas matérias-primas que potencialmente alimentam os conflitos sociais” (Kowarick, 2000, p.69). “Não importa mais a magnitude da exploração, espoliação ou opressão, mas o significado que grupos, categorias ou classes atribuem a esses processos” (Kowarick, 2000, p.105).</w:t>
      </w:r>
    </w:p>
    <w:p w:rsidR="00000000" w:rsidDel="00000000" w:rsidP="00000000" w:rsidRDefault="00000000" w:rsidRPr="00000000" w14:paraId="0000003A">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filosofia de Kowarick destina aos menos favorecidos a capacidade de criar e fazer fluir um pensamento desalienante e, por consequência, as revoluções urbanas. Mas “Isto não quer dizer que a classe operária fará sozinha a sociedade urbana, mas sem ele nada é possível” (LEFEBVRE, 2016, p.113). </w:t>
      </w:r>
    </w:p>
    <w:p w:rsidR="00000000" w:rsidDel="00000000" w:rsidP="00000000" w:rsidRDefault="00000000" w:rsidRPr="00000000" w14:paraId="0000003B">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sz w:val="24"/>
          <w:szCs w:val="24"/>
          <w:rtl w:val="0"/>
        </w:rPr>
        <w:t xml:space="preserve">Acreditamos que o pensamento desalienante deve ser combatido sem o binarismo opressor x oprimido. Ser transdisciplinar até mesmo no momento de conscientização do pensamento anti-alienante.</w:t>
      </w:r>
      <w:r w:rsidDel="00000000" w:rsidR="00000000" w:rsidRPr="00000000">
        <w:rPr>
          <w:rtl w:val="0"/>
        </w:rPr>
      </w:r>
    </w:p>
    <w:p w:rsidR="00000000" w:rsidDel="00000000" w:rsidP="00000000" w:rsidRDefault="00000000" w:rsidRPr="00000000" w14:paraId="0000003C">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Como já vimos os gerenciadores do Estado e do capital são os agentes que tem forte persuasão no espaço urbano. Tendo como metodologia de convencimento as técnicas, as mídias e do mercado de consumo.</w:t>
      </w:r>
    </w:p>
    <w:p w:rsidR="00000000" w:rsidDel="00000000" w:rsidP="00000000" w:rsidRDefault="00000000" w:rsidRPr="00000000" w14:paraId="0000003D">
      <w:pPr>
        <w:spacing w:after="0" w:line="360" w:lineRule="auto"/>
        <w:ind w:left="1418"/>
        <w:contextualSpacing w:val="0"/>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3E">
      <w:pPr>
        <w:spacing w:after="0" w:line="240" w:lineRule="auto"/>
        <w:ind w:left="2268"/>
        <w:contextualSpacing w:val="0"/>
        <w:jc w:val="both"/>
        <w:rPr>
          <w:rFonts w:ascii="Verdana" w:cs="Verdana" w:eastAsia="Verdana" w:hAnsi="Verdana"/>
          <w:sz w:val="24"/>
          <w:szCs w:val="24"/>
        </w:rPr>
      </w:pPr>
      <w:r w:rsidDel="00000000" w:rsidR="00000000" w:rsidRPr="00000000">
        <w:rPr>
          <w:rFonts w:ascii="Verdana" w:cs="Verdana" w:eastAsia="Verdana" w:hAnsi="Verdana"/>
          <w:color w:val="000000"/>
          <w:sz w:val="20"/>
          <w:szCs w:val="20"/>
          <w:rtl w:val="0"/>
        </w:rPr>
        <w:t xml:space="preserve">Vista sob um ângulo, a vida cotidiana é em si o espaço modelado (pelo Estado e pela produção capitalista) para erigir o homem em robô: um robô capaz de consumismo dócil e voraz, de eficiência produtiva e que abdicou de sua condição de sujeito cidadão. Assim que a vida cotidiana é, para o Estado e para as forças capitalistas, fonte de exploração e espaço a ser controlado, organizado e programado. </w:t>
      </w:r>
      <w:r w:rsidDel="00000000" w:rsidR="00000000" w:rsidRPr="00000000">
        <w:rPr>
          <w:rFonts w:ascii="Verdana" w:cs="Verdana" w:eastAsia="Verdana" w:hAnsi="Verdana"/>
          <w:sz w:val="24"/>
          <w:szCs w:val="24"/>
          <w:rtl w:val="0"/>
        </w:rPr>
        <w:t xml:space="preserve">(</w:t>
      </w:r>
      <w:r w:rsidDel="00000000" w:rsidR="00000000" w:rsidRPr="00000000">
        <w:rPr>
          <w:rFonts w:ascii="Verdana" w:cs="Verdana" w:eastAsia="Verdana" w:hAnsi="Verdana"/>
          <w:sz w:val="20"/>
          <w:szCs w:val="20"/>
          <w:rtl w:val="0"/>
        </w:rPr>
        <w:t xml:space="preserve">NETO; CARVALHO, 2012, p.21)</w:t>
      </w:r>
      <w:r w:rsidDel="00000000" w:rsidR="00000000" w:rsidRPr="00000000">
        <w:rPr>
          <w:rtl w:val="0"/>
        </w:rPr>
      </w:r>
    </w:p>
    <w:p w:rsidR="00000000" w:rsidDel="00000000" w:rsidP="00000000" w:rsidRDefault="00000000" w:rsidRPr="00000000" w14:paraId="0000003F">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40">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O sujeito cidadão é aquele que influência e provoca transformações no espaço em que vive, o que rompe com as atividades cotidianas e concentra suas “forças em atividades que as elevem deste mesmo cotidiano e lhes permitam a sensação e a consciência do ser humano total ,em plena relação com o humano e a humanidade de seu tempo”</w:t>
      </w:r>
      <w:r w:rsidDel="00000000" w:rsidR="00000000" w:rsidRPr="00000000">
        <w:rPr>
          <w:rFonts w:ascii="Verdana" w:cs="Verdana" w:eastAsia="Verdana" w:hAnsi="Verdana"/>
          <w:sz w:val="24"/>
          <w:szCs w:val="24"/>
          <w:rtl w:val="0"/>
        </w:rPr>
        <w:t xml:space="preserve"> (NETO; CARVALHO, 2012, p.23).</w:t>
      </w:r>
      <w:r w:rsidDel="00000000" w:rsidR="00000000" w:rsidRPr="00000000">
        <w:rPr>
          <w:rtl w:val="0"/>
        </w:rPr>
      </w:r>
    </w:p>
    <w:p w:rsidR="00000000" w:rsidDel="00000000" w:rsidP="00000000" w:rsidRDefault="00000000" w:rsidRPr="00000000" w14:paraId="00000041">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De acordo com Neto e Carvalho o homem vive seu cotidiano de maneira genérica e singular. Singular porque vive sua vida cotidiana com base em atividades repetitivas oriundas da hierarquia social que lhe garante a sobrevivência. Afirmam que a elevação do sujeito singular ao gênero é uma experiência realizada por poucos. A passagem do homem inteiro para o inteiramente homem acontece com a suspensão das ações da cotidianidade e concentra seu foco numa atividade humana genérica. </w:t>
      </w:r>
    </w:p>
    <w:p w:rsidR="00000000" w:rsidDel="00000000" w:rsidP="00000000" w:rsidRDefault="00000000" w:rsidRPr="00000000" w14:paraId="00000042">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Baseados em Àgnes Heller citam a arte como uma das formas pela qual se da a passagem do sujeito singular para o humano genérico. </w:t>
      </w:r>
    </w:p>
    <w:p w:rsidR="00000000" w:rsidDel="00000000" w:rsidP="00000000" w:rsidRDefault="00000000" w:rsidRPr="00000000" w14:paraId="00000043">
      <w:pPr>
        <w:tabs>
          <w:tab w:val="left" w:pos="1418"/>
        </w:tabs>
        <w:spacing w:after="0" w:line="360" w:lineRule="auto"/>
        <w:ind w:firstLine="708"/>
        <w:contextualSpacing w:val="0"/>
        <w:jc w:val="both"/>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44">
      <w:pPr>
        <w:tabs>
          <w:tab w:val="left" w:pos="2268"/>
        </w:tabs>
        <w:spacing w:after="0" w:line="240" w:lineRule="auto"/>
        <w:ind w:left="2268"/>
        <w:contextualSpacing w:val="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Esta suspensão da vida cotidiana não é fuga: é um circuito porque se sai dela e se retorna a ela de forma modificada. À medida que estas suspensões se tornam frequentes, a reapropriação do ser genérico é mais profunda e a percepção do cotidiano fica mais enriquecida. Nesta suspensão, a singularidade se conhece como particularidade da universalidade (totalidade). O indivíduo sente, mesmo que temporariamente, a plenitude existencial, a plenitude de comunhão consigo próprio, com os homens e com o mundo. Esta suspensão é temporária, mas a apreensão de plenitude obtida permite ganhos de consciência e possibilidade de transformação do cotidiano singular e plural </w:t>
      </w:r>
      <w:r w:rsidDel="00000000" w:rsidR="00000000" w:rsidRPr="00000000">
        <w:rPr>
          <w:rFonts w:ascii="Verdana" w:cs="Verdana" w:eastAsia="Verdana" w:hAnsi="Verdana"/>
          <w:sz w:val="20"/>
          <w:szCs w:val="20"/>
          <w:rtl w:val="0"/>
        </w:rPr>
        <w:t xml:space="preserve">(NETO; CARVALHO, 2012, p.23)</w:t>
      </w:r>
      <w:r w:rsidDel="00000000" w:rsidR="00000000" w:rsidRPr="00000000">
        <w:rPr>
          <w:rtl w:val="0"/>
        </w:rPr>
      </w:r>
    </w:p>
    <w:p w:rsidR="00000000" w:rsidDel="00000000" w:rsidP="00000000" w:rsidRDefault="00000000" w:rsidRPr="00000000" w14:paraId="00000045">
      <w:pPr>
        <w:tabs>
          <w:tab w:val="left" w:pos="1418"/>
        </w:tabs>
        <w:spacing w:after="0" w:line="240" w:lineRule="auto"/>
        <w:ind w:left="1418"/>
        <w:contextualSpacing w:val="0"/>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46">
      <w:pPr>
        <w:spacing w:after="0" w:line="360" w:lineRule="auto"/>
        <w:ind w:firstLine="708"/>
        <w:contextualSpacing w:val="0"/>
        <w:jc w:val="both"/>
        <w:rPr>
          <w:rFonts w:ascii="Verdana" w:cs="Verdana" w:eastAsia="Verdana" w:hAnsi="Verdana"/>
          <w:sz w:val="4"/>
          <w:szCs w:val="4"/>
        </w:rPr>
      </w:pPr>
      <w:r w:rsidDel="00000000" w:rsidR="00000000" w:rsidRPr="00000000">
        <w:rPr>
          <w:rtl w:val="0"/>
        </w:rPr>
      </w:r>
    </w:p>
    <w:p w:rsidR="00000000" w:rsidDel="00000000" w:rsidP="00000000" w:rsidRDefault="00000000" w:rsidRPr="00000000" w14:paraId="00000047">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suspensão tem sua síntese na ação transformadora e humanizadora que ocorre da comunhão dos homens genéricos, se beneficiando da dialogicidade transdisciplinar.</w:t>
      </w:r>
    </w:p>
    <w:p w:rsidR="00000000" w:rsidDel="00000000" w:rsidP="00000000" w:rsidRDefault="00000000" w:rsidRPr="00000000" w14:paraId="00000048">
      <w:pPr>
        <w:spacing w:after="0" w:line="360" w:lineRule="auto"/>
        <w:ind w:firstLine="708"/>
        <w:contextualSpacing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9">
      <w:pPr>
        <w:spacing w:after="0" w:line="360" w:lineRule="auto"/>
        <w:contextualSpacing w:val="0"/>
        <w:jc w:val="both"/>
        <w:rPr>
          <w:rFonts w:ascii="Verdana" w:cs="Verdana" w:eastAsia="Verdana" w:hAnsi="Verdana"/>
          <w:b w:val="1"/>
          <w:color w:val="000000"/>
          <w:sz w:val="24"/>
          <w:szCs w:val="24"/>
        </w:rPr>
      </w:pPr>
      <w:r w:rsidDel="00000000" w:rsidR="00000000" w:rsidRPr="00000000">
        <w:rPr>
          <w:rFonts w:ascii="Verdana" w:cs="Verdana" w:eastAsia="Verdana" w:hAnsi="Verdana"/>
          <w:b w:val="1"/>
          <w:color w:val="000000"/>
          <w:sz w:val="24"/>
          <w:szCs w:val="24"/>
          <w:rtl w:val="0"/>
        </w:rPr>
        <w:t xml:space="preserve">Diálogo como práxis</w:t>
      </w:r>
    </w:p>
    <w:p w:rsidR="00000000" w:rsidDel="00000000" w:rsidP="00000000" w:rsidRDefault="00000000" w:rsidRPr="00000000" w14:paraId="0000004A">
      <w:pPr>
        <w:spacing w:after="0" w:line="360" w:lineRule="auto"/>
        <w:ind w:firstLine="708"/>
        <w:contextualSpacing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B">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Para Paulo Freire (2011) a comunhão dos homens que geram transformações ocorre pela dialogicidade. Quando o diálogo é praticado como fenômeno do homem que o utiliza para provocar ação, reflexão e mudança, ele é midiatizado pelo mundo. </w:t>
      </w:r>
    </w:p>
    <w:p w:rsidR="00000000" w:rsidDel="00000000" w:rsidP="00000000" w:rsidRDefault="00000000" w:rsidRPr="00000000" w14:paraId="0000004C">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 caso do diálogo teatral, ele é midiatizado pelo palco, considerado como extensão do mundo real. A arte faz parte da vida do homem, assim como o trabalho, a família.</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contextualSpacing w:val="0"/>
        <w:jc w:val="both"/>
        <w:rPr>
          <w:rFonts w:ascii="Verdana" w:cs="Verdana" w:eastAsia="Verdana" w:hAnsi="Verdana"/>
          <w:i w:val="0"/>
          <w:smallCaps w:val="0"/>
          <w:strike w:val="0"/>
          <w:color w:val="000000"/>
          <w:sz w:val="20"/>
          <w:szCs w:val="20"/>
          <w:u w:val="none"/>
          <w:shd w:fill="auto" w:val="clear"/>
          <w:vertAlign w:val="baseline"/>
        </w:rPr>
      </w:pPr>
      <w:r w:rsidDel="00000000" w:rsidR="00000000" w:rsidRPr="00000000">
        <w:rPr>
          <w:rFonts w:ascii="Verdana" w:cs="Verdana" w:eastAsia="Verdana" w:hAnsi="Verdana"/>
          <w:i w:val="0"/>
          <w:smallCaps w:val="0"/>
          <w:strike w:val="0"/>
          <w:color w:val="000000"/>
          <w:sz w:val="20"/>
          <w:szCs w:val="20"/>
          <w:u w:val="none"/>
          <w:shd w:fill="auto" w:val="clear"/>
          <w:vertAlign w:val="baseline"/>
          <w:rtl w:val="0"/>
        </w:rPr>
        <w:t xml:space="preserve">O diálogo é uma exigência existencial. E, se ele é o encontro em que se solidariza o refletir e o agir de seus sujeitos endereçados ao mundo a ser transformado e humanizado, não pode reduzir-se a um ato de depositar ideias de um sujeito no outro, nem tampouco tornar-se simples troca de ideias a serem consumidas pelos permutantes. (FREIRE, 2011, p. 93)</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Paulo Freire ao estruturar a educação problematizadora valorizou o diálogo crítico como fonte de produzir um pensar reflexivo e gerador do encontro dos homens sem imposição de conceitos. Dessa reflexão e ação originada do diálogo surge a práxis.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O pedagogo brasileiro sugere propor temas geradores. “Investigar o tema gerador é investigar, repitamos, o pensar dos homens referido à realidade, é investigar seu atuar sobre a realidade, que é sua práxis” (FREIRE, 2011, p. 115)</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Os diálogos decodificados e contextualizados com a realidade permitem os homens discutirem a problemática e as possíveis soluções. Neste tempo/espaço cada componente é visto como agente de transformação e não de adaptação.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Verdana" w:cs="Verdana" w:eastAsia="Verdana" w:hAnsi="Verdana"/>
          <w:i w:val="0"/>
          <w:smallCaps w:val="0"/>
          <w:strike w:val="0"/>
          <w:color w:val="00b05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A sociedade que Freire almeja é aquela em que “Os homens se sintam sujeitos de seu pensar, discutindo o seu pensar, sua própria visão do mundo, manifestada implícita ou explicitamente, nas suas sugestões e nas de seus companheiros” (FREIRE, 2011, p. 141).</w:t>
      </w:r>
      <w:r w:rsidDel="00000000" w:rsidR="00000000" w:rsidRPr="00000000">
        <w:rPr>
          <w:rFonts w:ascii="Verdana" w:cs="Verdana" w:eastAsia="Verdana" w:hAnsi="Verdana"/>
          <w:i w:val="0"/>
          <w:smallCaps w:val="0"/>
          <w:strike w:val="0"/>
          <w:color w:val="00b050"/>
          <w:sz w:val="24"/>
          <w:szCs w:val="24"/>
          <w:u w:val="none"/>
          <w:shd w:fill="auto" w:val="clear"/>
          <w:vertAlign w:val="baseline"/>
          <w:rtl w:val="0"/>
        </w:rPr>
        <w:t xml:space="preserve"> </w:t>
      </w:r>
    </w:p>
    <w:p w:rsidR="00000000" w:rsidDel="00000000" w:rsidP="00000000" w:rsidRDefault="00000000" w:rsidRPr="00000000" w14:paraId="00000054">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Paulo Freire (2011), ao criar uma base pedagógica oriunda nas necessidades do oprimido, deu o pontapé inicial nas mudanças necessárias ao paradigma educacional vigente. A educação freiriana volta-se para a ética da igualdade social, alcançada na libertação do oprimido por meio da aquisição do saber libertador.</w:t>
      </w:r>
    </w:p>
    <w:p w:rsidR="00000000" w:rsidDel="00000000" w:rsidP="00000000" w:rsidRDefault="00000000" w:rsidRPr="00000000" w14:paraId="00000055">
      <w:pPr>
        <w:spacing w:after="0" w:line="360" w:lineRule="auto"/>
        <w:ind w:firstLine="708"/>
        <w:contextualSpacing w:val="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4"/>
          <w:szCs w:val="24"/>
          <w:rtl w:val="0"/>
        </w:rPr>
        <w:t xml:space="preserve">A Pedagogia do Oprimido é o nome que se dá a esta ética libertadora deste filósofo e educador. Ela está situada na bagagem cultural do oprimido, que ao ser capacitado para a diversidade da vida, consegue se libertar da dicotomia do capitalismo que oprime, e do ser humano que obedece. Ao se libertar ele quebra o elo da opressão e conduz o opressor a entender que o seu papel de oprimir também lhe faz um oprimido do sistema econômico</w:t>
      </w:r>
      <w:r w:rsidDel="00000000" w:rsidR="00000000" w:rsidRPr="00000000">
        <w:rPr>
          <w:rFonts w:ascii="Verdana" w:cs="Verdana" w:eastAsia="Verdana" w:hAnsi="Verdana"/>
          <w:color w:val="00b050"/>
          <w:sz w:val="24"/>
          <w:szCs w:val="24"/>
          <w:rtl w:val="0"/>
        </w:rPr>
        <w:t xml:space="preserve">.</w:t>
      </w:r>
      <w:r w:rsidDel="00000000" w:rsidR="00000000" w:rsidRPr="00000000">
        <w:rPr>
          <w:rtl w:val="0"/>
        </w:rPr>
      </w:r>
    </w:p>
    <w:p w:rsidR="00000000" w:rsidDel="00000000" w:rsidP="00000000" w:rsidRDefault="00000000" w:rsidRPr="00000000" w14:paraId="00000056">
      <w:pPr>
        <w:spacing w:after="0" w:line="240" w:lineRule="auto"/>
        <w:ind w:left="2268"/>
        <w:contextualSpacing w:val="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 Pedagogia do Oprimido, como pedagogia humana e libertadora, terá dois momentos distintos. O primeiro, em que os oprimidos vão desvelando o mundo da opressão e vão comprometendo-se na práxis, com a sua transformação; o segundo, em que, transformada a realidade opressora, esta pedagogia deixa de ser do oprimido e passa a ser a pedagogia dos homens em processo de permanente libertação. </w:t>
      </w:r>
      <w:r w:rsidDel="00000000" w:rsidR="00000000" w:rsidRPr="00000000">
        <w:rPr>
          <w:rFonts w:ascii="Verdana" w:cs="Verdana" w:eastAsia="Verdana" w:hAnsi="Verdana"/>
          <w:sz w:val="20"/>
          <w:szCs w:val="20"/>
          <w:rtl w:val="0"/>
        </w:rPr>
        <w:t xml:space="preserve">(FREIRE, 2011, p. 44)</w:t>
      </w:r>
      <w:r w:rsidDel="00000000" w:rsidR="00000000" w:rsidRPr="00000000">
        <w:rPr>
          <w:rtl w:val="0"/>
        </w:rPr>
      </w:r>
    </w:p>
    <w:p w:rsidR="00000000" w:rsidDel="00000000" w:rsidP="00000000" w:rsidRDefault="00000000" w:rsidRPr="00000000" w14:paraId="00000057">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58">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Opõe-se à educação que serve de auxílio e que é formadora de mão de obra para o capitalismo, que enfatiza o antidiálogo e centra na imposição da conquista, a qual denominou de Educação Bancária. Defende o dialogicidade, a competência de educar pelo diálogo entre educador, educando e o mundo, por meio de uma conversa carregada de diferença. O convite que o pedagogo faz é de uma síntese cultural flexível capaz de excluir qualquer tipo de imposição, que coloque o homem como condutor do seu destino, um ator sujeito no seu processo de viver.</w:t>
      </w:r>
    </w:p>
    <w:p w:rsidR="00000000" w:rsidDel="00000000" w:rsidP="00000000" w:rsidRDefault="00000000" w:rsidRPr="00000000" w14:paraId="00000059">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5A">
      <w:pPr>
        <w:contextualSpacing w:val="0"/>
        <w:rPr>
          <w:rFonts w:ascii="Verdana" w:cs="Verdana" w:eastAsia="Verdana" w:hAnsi="Verdana"/>
          <w:b w:val="1"/>
          <w:color w:val="000000"/>
          <w:sz w:val="24"/>
          <w:szCs w:val="24"/>
        </w:rPr>
      </w:pPr>
      <w:r w:rsidDel="00000000" w:rsidR="00000000" w:rsidRPr="00000000">
        <w:rPr>
          <w:rFonts w:ascii="Verdana" w:cs="Verdana" w:eastAsia="Verdana" w:hAnsi="Verdana"/>
          <w:b w:val="1"/>
          <w:color w:val="000000"/>
          <w:sz w:val="24"/>
          <w:szCs w:val="24"/>
          <w:rtl w:val="0"/>
        </w:rPr>
        <w:t xml:space="preserve">Sistema Coringa</w:t>
      </w:r>
    </w:p>
    <w:p w:rsidR="00000000" w:rsidDel="00000000" w:rsidP="00000000" w:rsidRDefault="00000000" w:rsidRPr="00000000" w14:paraId="0000005B">
      <w:pPr>
        <w:tabs>
          <w:tab w:val="left" w:pos="1418"/>
          <w:tab w:val="left" w:pos="1701"/>
        </w:tabs>
        <w:spacing w:after="0" w:line="360" w:lineRule="auto"/>
        <w:ind w:firstLine="708"/>
        <w:contextualSpacing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C">
      <w:pPr>
        <w:tabs>
          <w:tab w:val="left" w:pos="1418"/>
          <w:tab w:val="left" w:pos="1701"/>
        </w:tabs>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Dentro do arsenal do Teatro do Oprimido, que é um conjunto de técnicas teatrais organizadas por Boal, que visam permitir que plateia e atores façam teatro e se beneficiem dele para discutir e colocar em prática situações opressivas do cotidiano, o Teatro Fórum é o mais utilizado. O tema do debate é pré-estabelecido, e os atores relatam seus sentimentos em relação à temática e demonstram interesses de mudar essa opressão, às vezes sem saber como fazer a transformação. O conflito de interesses não permite um fim harmonioso.  Então o Coringa estimula a participação prática das pessoas que, ao entrarem em cena, buscam encontrar essa transformação social.</w:t>
      </w:r>
    </w:p>
    <w:p w:rsidR="00000000" w:rsidDel="00000000" w:rsidP="00000000" w:rsidRDefault="00000000" w:rsidRPr="00000000" w14:paraId="0000005D">
      <w:pPr>
        <w:spacing w:after="0" w:line="240" w:lineRule="auto"/>
        <w:ind w:left="1418"/>
        <w:contextualSpacing w:val="0"/>
        <w:jc w:val="both"/>
        <w:rPr>
          <w:rFonts w:ascii="Verdana" w:cs="Verdana" w:eastAsia="Verdana" w:hAnsi="Verdana"/>
          <w:sz w:val="20"/>
          <w:szCs w:val="20"/>
          <w:highlight w:val="green"/>
        </w:rPr>
      </w:pPr>
      <w:r w:rsidDel="00000000" w:rsidR="00000000" w:rsidRPr="00000000">
        <w:rPr>
          <w:rtl w:val="0"/>
        </w:rPr>
      </w:r>
    </w:p>
    <w:p w:rsidR="00000000" w:rsidDel="00000000" w:rsidP="00000000" w:rsidRDefault="00000000" w:rsidRPr="00000000" w14:paraId="0000005E">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Propomos o Coringa contemporâneo e vizinho do espectador. Para isto, é necessário o esfriamento de suas “Explicações”; é necessário o seu afastamento dos demais personagens, é necessária a sua aproximação aos espectadores. (BOAL, 2013, p. 208)</w:t>
      </w:r>
    </w:p>
    <w:p w:rsidR="00000000" w:rsidDel="00000000" w:rsidP="00000000" w:rsidRDefault="00000000" w:rsidRPr="00000000" w14:paraId="0000005F">
      <w:pPr>
        <w:tabs>
          <w:tab w:val="left" w:pos="1418"/>
          <w:tab w:val="left" w:pos="1701"/>
        </w:tabs>
        <w:spacing w:after="0" w:line="360" w:lineRule="auto"/>
        <w:ind w:firstLine="708"/>
        <w:contextualSpacing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0">
      <w:pPr>
        <w:tabs>
          <w:tab w:val="left" w:pos="1418"/>
          <w:tab w:val="left" w:pos="1701"/>
        </w:tabs>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São inúmeras as intervenções no espetáculo, e em uma única cena ocorrem várias participações da plateia, até o momento em que a cena não estimular a intromissão. Essas intervenções são discutidas e analisadas em conjunto, levando em conta o fator das várias visões sobre a temática. No final o grupo teatral analisa se o espectador foi transformado em espect-ator. </w:t>
      </w:r>
    </w:p>
    <w:p w:rsidR="00000000" w:rsidDel="00000000" w:rsidP="00000000" w:rsidRDefault="00000000" w:rsidRPr="00000000" w14:paraId="00000061">
      <w:pPr>
        <w:tabs>
          <w:tab w:val="left" w:pos="1418"/>
          <w:tab w:val="left" w:pos="1701"/>
        </w:tabs>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 conflito dramático entre os vários pensamentos, que cria dois polos antagônicos, opressor e oprimido se torna o clímax da apresentação. No final, geralmente o segundo vence o primeiro, e o exemplo de luta social está posto em prática no palco, cabe aos participantes contextualizá-lo com a vida real. </w:t>
      </w:r>
    </w:p>
    <w:p w:rsidR="00000000" w:rsidDel="00000000" w:rsidP="00000000" w:rsidRDefault="00000000" w:rsidRPr="00000000" w14:paraId="00000062">
      <w:pPr>
        <w:tabs>
          <w:tab w:val="left" w:pos="851"/>
          <w:tab w:val="left" w:pos="1701"/>
        </w:tabs>
        <w:spacing w:after="0" w:line="360" w:lineRule="auto"/>
        <w:contextualSpacing w:val="0"/>
        <w:jc w:val="both"/>
        <w:rPr>
          <w:rFonts w:ascii="Verdana" w:cs="Verdana" w:eastAsia="Verdana" w:hAnsi="Verdana"/>
          <w:sz w:val="24"/>
          <w:szCs w:val="24"/>
          <w:highlight w:val="white"/>
        </w:rPr>
      </w:pPr>
      <w:r w:rsidDel="00000000" w:rsidR="00000000" w:rsidRPr="00000000">
        <w:rPr>
          <w:rFonts w:ascii="Verdana" w:cs="Verdana" w:eastAsia="Verdana" w:hAnsi="Verdana"/>
          <w:sz w:val="24"/>
          <w:szCs w:val="24"/>
          <w:rtl w:val="0"/>
        </w:rPr>
        <w:tab/>
        <w:t xml:space="preserve">Boal selou sua defesa de arte do raciocínio em ação, com o conceito do Sistema Coringa, que foi utilizado em suas técnicas do Teatro do Oprimido, e atingiu seu clímax no Teatro Fórum. Esse Sistema surge com a necessidade de uma voz ativa que se afasta dos demais personagens e se </w:t>
      </w:r>
      <w:r w:rsidDel="00000000" w:rsidR="00000000" w:rsidRPr="00000000">
        <w:rPr>
          <w:rFonts w:ascii="Verdana" w:cs="Verdana" w:eastAsia="Verdana" w:hAnsi="Verdana"/>
          <w:sz w:val="24"/>
          <w:szCs w:val="24"/>
          <w:highlight w:val="white"/>
          <w:rtl w:val="0"/>
        </w:rPr>
        <w:t xml:space="preserve">aproxima dos espectadores. O personagem tem</w:t>
      </w:r>
      <w:r w:rsidDel="00000000" w:rsidR="00000000" w:rsidRPr="00000000">
        <w:rPr>
          <w:rFonts w:ascii="Verdana" w:cs="Verdana" w:eastAsia="Verdana" w:hAnsi="Verdana"/>
          <w:sz w:val="24"/>
          <w:szCs w:val="24"/>
          <w:rtl w:val="0"/>
        </w:rPr>
        <w:t xml:space="preserve"> o direito de assumir qualquer papel, é a personificação da fala do autor, com </w:t>
      </w:r>
      <w:r w:rsidDel="00000000" w:rsidR="00000000" w:rsidRPr="00000000">
        <w:rPr>
          <w:rFonts w:ascii="Verdana" w:cs="Verdana" w:eastAsia="Verdana" w:hAnsi="Verdana"/>
          <w:sz w:val="24"/>
          <w:szCs w:val="24"/>
          <w:highlight w:val="white"/>
          <w:rtl w:val="0"/>
        </w:rPr>
        <w:t xml:space="preserve">autonomia para fazer adaptações.  </w:t>
      </w:r>
    </w:p>
    <w:p w:rsidR="00000000" w:rsidDel="00000000" w:rsidP="00000000" w:rsidRDefault="00000000" w:rsidRPr="00000000" w14:paraId="00000063">
      <w:pPr>
        <w:tabs>
          <w:tab w:val="left" w:pos="1418"/>
          <w:tab w:val="left" w:pos="1701"/>
        </w:tabs>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função Coringa é exercida por um ator que é polivalente e onisciente, pode exercer ou substituir qualquer personagem em um espetáculo. Pode adaptar o enredo do texto, parar a encenação para quebra da catarse ou esclarecer uma cena. Na exortação, última parte do Sistema Coringa, ele estimula a participação da plateia como ator crítico nas encenações, a metamorfose do espect-ator.     </w:t>
      </w:r>
    </w:p>
    <w:p w:rsidR="00000000" w:rsidDel="00000000" w:rsidP="00000000" w:rsidRDefault="00000000" w:rsidRPr="00000000" w14:paraId="00000064">
      <w:pPr>
        <w:contextualSpacing w:val="0"/>
        <w:rPr>
          <w:rFonts w:ascii="Verdana" w:cs="Verdana" w:eastAsia="Verdana" w:hAnsi="Verdana"/>
          <w:b w:val="1"/>
          <w:color w:val="000000"/>
          <w:sz w:val="24"/>
          <w:szCs w:val="24"/>
        </w:rPr>
      </w:pPr>
      <w:r w:rsidDel="00000000" w:rsidR="00000000" w:rsidRPr="00000000">
        <w:rPr>
          <w:rtl w:val="0"/>
        </w:rPr>
      </w:r>
    </w:p>
    <w:p w:rsidR="00000000" w:rsidDel="00000000" w:rsidP="00000000" w:rsidRDefault="00000000" w:rsidRPr="00000000" w14:paraId="00000065">
      <w:pPr>
        <w:contextualSpacing w:val="0"/>
        <w:rPr>
          <w:rFonts w:ascii="Verdana" w:cs="Verdana" w:eastAsia="Verdana" w:hAnsi="Verdana"/>
          <w:b w:val="1"/>
          <w:sz w:val="24"/>
          <w:szCs w:val="24"/>
        </w:rPr>
      </w:pPr>
      <w:r w:rsidDel="00000000" w:rsidR="00000000" w:rsidRPr="00000000">
        <w:rPr>
          <w:rFonts w:ascii="Verdana" w:cs="Verdana" w:eastAsia="Verdana" w:hAnsi="Verdana"/>
          <w:b w:val="1"/>
          <w:color w:val="000000"/>
          <w:sz w:val="24"/>
          <w:szCs w:val="24"/>
          <w:rtl w:val="0"/>
        </w:rPr>
        <w:t xml:space="preserve">A necessidade da Práxis </w:t>
      </w:r>
      <w:r w:rsidDel="00000000" w:rsidR="00000000" w:rsidRPr="00000000">
        <w:rPr>
          <w:rtl w:val="0"/>
        </w:rPr>
      </w:r>
    </w:p>
    <w:p w:rsidR="00000000" w:rsidDel="00000000" w:rsidP="00000000" w:rsidRDefault="00000000" w:rsidRPr="00000000" w14:paraId="00000066">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67">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Um tempo/espaço pode ser vivenciado de ângulos diferentes. Aponto a existência de dois ângulos principais. O olhar dos que utilizam o espaço urbano como fonte de riqueza, em específico os administradores do capital. Do lado oposto, o olhar de quem tem uma vida voltada para produzir o lucro alheio. São os trabalhadores, frutos de um sistema capitalista coisificador. Essas duas visões, mesmo sendo antagônicas, originam-se de um mesmo ponto. Ambas partem da ação do homem. Para manter o capitalismo forte e atuante no lucro, uma regra precisa ser seguida: poucos lucram sobre a miséria de muitos. Para manter a regra em funcionamento vale de tudo. Até mesmo subjugar a própria espécie, a natureza, o planeta inteiro.</w:t>
      </w:r>
    </w:p>
    <w:p w:rsidR="00000000" w:rsidDel="00000000" w:rsidP="00000000" w:rsidRDefault="00000000" w:rsidRPr="00000000" w14:paraId="00000068">
      <w:pPr>
        <w:spacing w:after="0" w:line="360" w:lineRule="auto"/>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ab/>
        <w:t xml:space="preserve">Quanto mais se afasta o produtor da sua produção, mais alienante é a sua profissão. Máquinas e homens se misturam e se fundem, e o resultado é um produto homem/máquina. Nesta fusão o sujeito perde seus atributos humanos e passa a manter uma relação urbana distante dos seus semelhantes e dos espaços que ocupa. Produzir é o lema.</w:t>
      </w:r>
    </w:p>
    <w:p w:rsidR="00000000" w:rsidDel="00000000" w:rsidP="00000000" w:rsidRDefault="00000000" w:rsidRPr="00000000" w14:paraId="00000069">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A técnica de produção que deveria modificar o tempo/espaço a favor de um fazer diário prazeroso se tornou um meio pelo qual se prende o operário ao trabalho de forma distante. A técnica se tornou uma interface entre produto e produtor e deixou o homem à mercê do que produz. O certo seria a produção para benefício de quem produz.</w:t>
      </w:r>
    </w:p>
    <w:p w:rsidR="00000000" w:rsidDel="00000000" w:rsidP="00000000" w:rsidRDefault="00000000" w:rsidRPr="00000000" w14:paraId="0000006A">
      <w:pPr>
        <w:spacing w:after="0" w:line="36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tab/>
        <w:t xml:space="preserve">Para agir com urbanidade, seria interessante o homem se perceber como sujeito criador da sua história, libertar-se das amarras da opressão dos sistemas que o transformaram em uma máquina de produzir o bem-estar daqueles que controlam o saber. Esse tipo de ser humano é definido por Karl Marx (2008), como sujeito objeto. Seu espírito pensante foi aniquilado, não consegue especular o acontecimento da vida, da verdade por trás da história dos fatos presentes.</w:t>
      </w:r>
    </w:p>
    <w:p w:rsidR="00000000" w:rsidDel="00000000" w:rsidP="00000000" w:rsidRDefault="00000000" w:rsidRPr="00000000" w14:paraId="0000006B">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S</w:t>
      </w:r>
      <w:r w:rsidDel="00000000" w:rsidR="00000000" w:rsidRPr="00000000">
        <w:rPr>
          <w:rFonts w:ascii="Verdana" w:cs="Verdana" w:eastAsia="Verdana" w:hAnsi="Verdana"/>
          <w:sz w:val="24"/>
          <w:szCs w:val="24"/>
          <w:rtl w:val="0"/>
        </w:rPr>
        <w:t xml:space="preserve">e o sujeito vive alienado, sua relação com o próximo, com a natureza e com ele mesmo acontece de forma alienante, não significa nada. Sua vida se resume no abstrato do aqui e agora, dominado pelas instituições capitalistas, religiosas e sociais, sem conexão com passado, presente e futuro. Homem sem autoconsciência é como um objeto inanimado que reage de maneira mecânica aos estímulos da vida. Até mesmo para ser alienado por opção, o indivíduo precisa ter consciência da sua escolha e das consequências dela.</w:t>
      </w:r>
    </w:p>
    <w:p w:rsidR="00000000" w:rsidDel="00000000" w:rsidP="00000000" w:rsidRDefault="00000000" w:rsidRPr="00000000" w14:paraId="0000006C">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Decerto não é fácil colocar em prática os conceitos destes pensadores, mas fica a pergunta. Estamos pelo menos tentando? </w:t>
      </w:r>
    </w:p>
    <w:p w:rsidR="00000000" w:rsidDel="00000000" w:rsidP="00000000" w:rsidRDefault="00000000" w:rsidRPr="00000000" w14:paraId="0000006D">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cultura da exploração é milenar. Os grandes opressores que detêm a força do capital econômico, político e educacional não conseguem desvincular do regime opressor.  Porque este regime lhe garante regalias, se beneficiar de todos os recursos da vida contemporânea, controlar o bem e o mal pela justiça dos homens que representa na verdade a vontade dos que têm posses e controlam o capital. Para essa classe, os menos favorecidos precisam é ser vigiados e controlados com o mínimo possível para sobreviver, pois se não, eles tomam o seu lugar.</w:t>
      </w:r>
    </w:p>
    <w:p w:rsidR="00000000" w:rsidDel="00000000" w:rsidP="00000000" w:rsidRDefault="00000000" w:rsidRPr="00000000" w14:paraId="0000006E">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Os explorados, que somam a grande parcela dos seres humanos na sociedade, são desprovidos de quase tudo. Restando-lhe somente sua força de trabalho, pela qual ganha o mínimo para sobreviver. Sem capital econômico, político e educacional, sufocado em um cotidiano de alienação pelo trabalho, as mídias, o consumo e algumas instituições de poderes como a igreja e o Estado. Não conseguem se organizar e iniciar uma revolução social e libertadora. Para a maioria dos explorados, o alívio desta situação surge na fé cega que Deus lhe prepara uma vida melhor após morte. Agarram-se nas palavras incontestáveis dos líderes religiosos e a eles lhe entregam o pouco que lhe resta. Sua capacidade de práxis é minada pelo tipo de organização social que lhe foi imposta pelos os que dominam as regas da sociedade.  </w:t>
      </w:r>
    </w:p>
    <w:p w:rsidR="00000000" w:rsidDel="00000000" w:rsidP="00000000" w:rsidRDefault="00000000" w:rsidRPr="00000000" w14:paraId="0000006F">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 curso da nossa história o povo já foi utilizado como massa de manobra pelos exploradores ou por alguma classe social que almejava alcançar o poder. Exemplo clássico foi à disputa dos reis absolutistas contra a acessão da burguesia que se beneficiava e necessitava da expansão do capitalismo, no final da Idade Média.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No final do século XVIII, a burguesia consolida de uma vez por todo o seu poder econômico e social, ajudada por acontecimentos como a Revolução Industrial, A Revolução Francesa, Independência dos Estados Unidos e o apoio do povo.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A burguesia ao atingir seu objetivo, a posse econômica e política, coube a ele também a finalidade de manter o domínio da classe burguesa. O povo foi desvinculado dos benefícios que a burguesia passou a vivenciar e continuou como massa de manobra, que deveria aceitar a troca de comando sem se libertar da opressão. O homem que a burguesia criou para se libertar das enlaças dos Senhores Feudais e também do Absolutismo dos reis, agora precisava ser controlado para não se libertar das suas amarras. </w:t>
      </w:r>
    </w:p>
    <w:p w:rsidR="00000000" w:rsidDel="00000000" w:rsidP="00000000" w:rsidRDefault="00000000" w:rsidRPr="00000000" w14:paraId="00000072">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utilização de algumas técnicas do Sistema Teatro Coringa na experiência proposta tem como objetivo enfatizar a sustentabilidade do diálogo teatral como práxis. Na tentativa de estimular todas as classes sociais a se tornarem agentes formadores, influenciadores e remodeladores do espaço urbano. De sobrepor as relações humanas as técnicas, a manipulação das mídias e do consumo, como almeja Santos (1999). Um possível movimento político contra o sistema econômico que segrega e empobrece boa parte da população. Uma saída alternativa que permite a superar a alienação do sujeito com sua força de trabalho. Em resposta a Harvey (2005). A concretização de um pensamento desalienante capaz de provocar revoluções urbanas capaz de superar a espoliação descrita por Kowarick (2000). A criação de uma metodologia artística que permite a suspensão que eleva o sujeito do singular para o genérico, descrito por Neto e Carvalho (2012). Colocar em prática a dilogicidade de Freire (2011) que permite os homens a debaterem e encontrar soluções para temas geradores de conflitos. O pivô de uma revolução social com o povo e também para o povo, não para fortalecer ou colocar uma classe no poder.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Uma experiência concisa </w:t>
      </w:r>
    </w:p>
    <w:p w:rsidR="00000000" w:rsidDel="00000000" w:rsidP="00000000" w:rsidRDefault="00000000" w:rsidRPr="00000000" w14:paraId="00000075">
      <w:pPr>
        <w:spacing w:after="0" w:line="360" w:lineRule="auto"/>
        <w:ind w:firstLine="708"/>
        <w:contextualSpacing w:val="0"/>
        <w:jc w:val="both"/>
        <w:rPr>
          <w:rFonts w:ascii="Verdana" w:cs="Verdana" w:eastAsia="Verdana" w:hAnsi="Verdana"/>
          <w:color w:val="00b050"/>
          <w:sz w:val="24"/>
          <w:szCs w:val="24"/>
        </w:rPr>
      </w:pPr>
      <w:r w:rsidDel="00000000" w:rsidR="00000000" w:rsidRPr="00000000">
        <w:rPr>
          <w:rtl w:val="0"/>
        </w:rPr>
      </w:r>
    </w:p>
    <w:p w:rsidR="00000000" w:rsidDel="00000000" w:rsidP="00000000" w:rsidRDefault="00000000" w:rsidRPr="00000000" w14:paraId="00000076">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experiência do diálogo teatral cênico provocador de práxis visa aproximar da resiliência. Ser resiliente nesta proposta é adquirir a capacidade de dialogar cenicamente a respeito de uma temática sem ceder a pressão da imposição. Isto é, ao praticar a dialogicidade teatral o indivíduo consegue lidar com a pressão do discurso e tomar a decisão correta para a solução da problemática. A resiliência teatral permiti qualquer indivíduo treinar o diálogo da vida trans, de experimentar uma ética que valoriza a questão humana no lugar dos bens materiais. Sem ter que ganhar as ruas e montar um espetáculo para bater de frente com o sistema, e até ir preso, como foi o caso de Boal. Que a práxis social seja alcançada pela dialogicidade.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Os textos teatrais didáticos geram bons temas geradores de diálogos críticos para interpretações, pois tem intuito de instruir a plateia. O Sistema Coringa de Augusto Boal é uma ótima metodologia para trabalhar, pois permite a plateia agir com ações cênicas. </w:t>
      </w:r>
    </w:p>
    <w:p w:rsidR="00000000" w:rsidDel="00000000" w:rsidP="00000000" w:rsidRDefault="00000000" w:rsidRPr="00000000" w14:paraId="00000078">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utilização de algumas técnicas do Sistema do Teatro Coringa na experiência proposta tem como objetivo enfatizar a dialogicidade descrita por Paulo Freire, na linguagem teatral de Boal, como tempo/espaço de mudança. </w:t>
      </w:r>
    </w:p>
    <w:p w:rsidR="00000000" w:rsidDel="00000000" w:rsidP="00000000" w:rsidRDefault="00000000" w:rsidRPr="00000000" w14:paraId="00000079">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Na experiência será utilizada a explicação, cena e a exortação.  Se houver necessidade o grupo poderá utilizar a dedicação da cena, os episódios, os comentários e as entrevistas. Para proteger a identidade dos discentes, cada um deles recebeu um número que correspondia a um algarismo arábico, de 1 a 16. </w:t>
      </w:r>
    </w:p>
    <w:p w:rsidR="00000000" w:rsidDel="00000000" w:rsidP="00000000" w:rsidRDefault="00000000" w:rsidRPr="00000000" w14:paraId="0000007A">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Farei agora o relato da experiência. </w:t>
      </w:r>
    </w:p>
    <w:p w:rsidR="00000000" w:rsidDel="00000000" w:rsidP="00000000" w:rsidRDefault="00000000" w:rsidRPr="00000000" w14:paraId="0000007B">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A vendedora de escravo (B) era o protagonista, as escravas C e D suas auxiliadoras. O escravo E e F auxiliadores do Coringa (A). </w:t>
      </w:r>
    </w:p>
    <w:p w:rsidR="00000000" w:rsidDel="00000000" w:rsidP="00000000" w:rsidRDefault="00000000" w:rsidRPr="00000000" w14:paraId="0000007C">
      <w:pPr>
        <w:spacing w:after="0" w:line="360" w:lineRule="auto"/>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ab/>
        <w:t xml:space="preserve">O ator coringa fez uma explicação introdutória em prosa sobre o texto Arena conta Zumbi. Explicou quais atores interpretariam os personagens que deveriam despertar a empatia e quais o ajudariam a manter o raciocínio crítico. Clareou para a plateia que a todo o momento o escravo seria comparado ao trabalhador e sua real situação no cenário brasileiro. </w:t>
      </w:r>
    </w:p>
    <w:p w:rsidR="00000000" w:rsidDel="00000000" w:rsidP="00000000" w:rsidRDefault="00000000" w:rsidRPr="00000000" w14:paraId="0000007D">
      <w:pPr>
        <w:spacing w:after="0" w:line="240" w:lineRule="auto"/>
        <w:ind w:left="2268"/>
        <w:contextualSpacing w:val="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MERCADO – Mercador apregoa seu produto</w:t>
      </w:r>
    </w:p>
    <w:p w:rsidR="00000000" w:rsidDel="00000000" w:rsidP="00000000" w:rsidRDefault="00000000" w:rsidRPr="00000000" w14:paraId="0000007E">
      <w:pPr>
        <w:spacing w:after="0" w:line="240" w:lineRule="auto"/>
        <w:ind w:left="2268"/>
        <w:contextualSpacing w:val="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MERCADOR: Olha o nego recém-chegado. Magote novo, macho e fêmea em perfeito estado de conservação. Só vendo moço e com forças. Para serviço de menos empenho tenho os mais fracos e combalidos, pela metade do cobrado. Quinze mil reis o são, sete mil e quinhentos os estropiados. Escravo angolano purinho. Olham o escravo recém-chegado, magote novo, macho e fêmea cantador.  (</w:t>
      </w:r>
      <w:r w:rsidDel="00000000" w:rsidR="00000000" w:rsidRPr="00000000">
        <w:rPr>
          <w:rFonts w:ascii="Verdana" w:cs="Verdana" w:eastAsia="Verdana" w:hAnsi="Verdana"/>
          <w:sz w:val="20"/>
          <w:szCs w:val="20"/>
          <w:rtl w:val="0"/>
        </w:rPr>
        <w:t xml:space="preserve">BOAL, 1965, p. 10).</w:t>
      </w:r>
      <w:r w:rsidDel="00000000" w:rsidR="00000000" w:rsidRPr="00000000">
        <w:rPr>
          <w:rtl w:val="0"/>
        </w:rPr>
      </w:r>
    </w:p>
    <w:p w:rsidR="00000000" w:rsidDel="00000000" w:rsidP="00000000" w:rsidRDefault="00000000" w:rsidRPr="00000000" w14:paraId="0000007F">
      <w:pPr>
        <w:spacing w:after="0" w:line="360" w:lineRule="auto"/>
        <w:contextualSpacing w:val="0"/>
        <w:jc w:val="both"/>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80">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O grupo resolveu utilizar do comentário para fazer a ligação entre as cenas. Então o coringa fez uma pequena explanação, acompanhada de uma pergunta para estimular a plateia. “No sistema escravista o valor do negro dependia do seu estado de saúde. No Sistema Capitalista o valor do trabalhador depende de quê? Qual o seu valor no mercado de trabalho?” </w:t>
      </w:r>
    </w:p>
    <w:p w:rsidR="00000000" w:rsidDel="00000000" w:rsidP="00000000" w:rsidRDefault="00000000" w:rsidRPr="00000000" w14:paraId="00000081">
      <w:pPr>
        <w:spacing w:after="0" w:line="360" w:lineRule="auto"/>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ab/>
        <w:t xml:space="preserve">Um aluno de maneira irônica respondeu que seu valor era muito caro. Sugerindo uma conotação sexual. Contudo a turma não embarcou na brincadeira e o Coringa de maneira ágil reforçou a pergunta. “Como é valorizado o trabalhador brasileiro no mercado de trabalho?” A aluna 6 respondeu que “o valor do trabalho é dado pelo mercado, que é dominado pelos patrões, o trabalhador raramente tem o controle da sua força de trabalho.”  </w:t>
      </w:r>
    </w:p>
    <w:p w:rsidR="00000000" w:rsidDel="00000000" w:rsidP="00000000" w:rsidRDefault="00000000" w:rsidRPr="00000000" w14:paraId="00000082">
      <w:pPr>
        <w:spacing w:after="0" w:line="360" w:lineRule="auto"/>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ab/>
        <w:t xml:space="preserve">O aluno 12 que havia dado uma resposta fora do contexto explanou que “Para a maioria dos brasileiros o valor do seu trabalho é comparado como o salário mínimo.” Então o Coringa foi enfático. “Você acha o salário mínimo justo?”. Quase que em coro a turma respondeu que não. “É o mínimo para sobreviver” Disse a aluna E que participava da cena. O Coringa reforçou o comentário. “o que cada um de nós podemos fazer para tornar o salário mínimo justo?” Os alunos responderam que fazer passeata, votar em políticos que roubam pouco, fazer greve, são ações que podem surgir algum efeito. A aluna 5  respondeu eufórica “O sistema é mais forte! Sempre existiu e sempre existirá quem explora e quem é explorado.” </w:t>
      </w:r>
    </w:p>
    <w:p w:rsidR="00000000" w:rsidDel="00000000" w:rsidP="00000000" w:rsidRDefault="00000000" w:rsidRPr="00000000" w14:paraId="00000083">
      <w:pPr>
        <w:spacing w:after="0" w:line="360" w:lineRule="auto"/>
        <w:ind w:firstLine="708"/>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A aluna 4 “Ficar sem fazer nada é pior! O povo brasileiro é muito pacato e fácil de ser enganado. A reforma da previdência está a um fio de ser aprovado e ninguém faz nada! O povo estar preocupado em criticar obras de arte, perseguir religiosos afros ou homossexuais.” A aluna 13 comentou “Verdade! Na internet os comentários são sobre as obras da exposição “Queermuseu” e dos casais gays das novelas. Sempre associando às obras e as personagens das telenovelas a pedofilia e a destruição da família. Agora sobre a reforma da previdência pouca coisa. Ninguém critica que os maiores devedores são as grandes empresas que negligência o repasse da previdência no valor de bilhões. Que são os militares com privilégios e pensões exorbitantes que pesam o fator previdenciário. Que o governo gasta 30% de tributos para cobrir gastos públicos que não tem nada a ver com a previdência. A tal famosa DRU, Desvinculação das Receitas da União.” O aluno 10 acrescentou. “Uma amiga de minha mãe, filha de militar, de 42 anos ainda recebe pensão do pai. Ela tem dois filhos, mas não casou para não perder as regalias. A pensão dela é vitalícia!”</w:t>
      </w:r>
    </w:p>
    <w:p w:rsidR="00000000" w:rsidDel="00000000" w:rsidP="00000000" w:rsidRDefault="00000000" w:rsidRPr="00000000" w14:paraId="00000084">
      <w:pPr>
        <w:spacing w:after="0" w:line="360" w:lineRule="auto"/>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ab/>
        <w:t xml:space="preserve">O Coringa chamou atenção para a questão da alienação, do brasileiro que se deixa contaminar pelos meios de comunicação que estão a favor de quem oprime. Comentou que na próxima cena a atriz B abandonaria o palco. C assumiria o papel de protagonista, a escrava que não quer fugir pelo fato de sua patroa não ser das piores. D e E são auxiliares da protagonista e F personagens que tentam convencer C a fugir para o Quilombo, auxiliar do Coringa.  </w:t>
      </w:r>
    </w:p>
    <w:p w:rsidR="00000000" w:rsidDel="00000000" w:rsidP="00000000" w:rsidRDefault="00000000" w:rsidRPr="00000000" w14:paraId="00000085">
      <w:pPr>
        <w:spacing w:after="0" w:line="360" w:lineRule="auto"/>
        <w:contextualSpacing w:val="0"/>
        <w:jc w:val="both"/>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86">
      <w:pPr>
        <w:spacing w:after="0" w:line="240" w:lineRule="auto"/>
        <w:ind w:left="2268"/>
        <w:contextualSpacing w:val="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NEGROS NA MATA </w:t>
      </w:r>
    </w:p>
    <w:p w:rsidR="00000000" w:rsidDel="00000000" w:rsidP="00000000" w:rsidRDefault="00000000" w:rsidRPr="00000000" w14:paraId="00000087">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NICO – Não quero ser livre. Ser livre pra que?</w:t>
      </w:r>
    </w:p>
    <w:p w:rsidR="00000000" w:rsidDel="00000000" w:rsidP="00000000" w:rsidRDefault="00000000" w:rsidRPr="00000000" w14:paraId="00000088">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 Quieto Nico, tú vem cum nóis.</w:t>
      </w:r>
    </w:p>
    <w:p w:rsidR="00000000" w:rsidDel="00000000" w:rsidP="00000000" w:rsidRDefault="00000000" w:rsidRPr="00000000" w14:paraId="00000089">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NICO – Pra que? Me diz. Pronde é que vão?</w:t>
      </w:r>
    </w:p>
    <w:p w:rsidR="00000000" w:rsidDel="00000000" w:rsidP="00000000" w:rsidRDefault="00000000" w:rsidRPr="00000000" w14:paraId="0000008A">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 Pra longe, pra num sei onde.</w:t>
      </w:r>
    </w:p>
    <w:p w:rsidR="00000000" w:rsidDel="00000000" w:rsidP="00000000" w:rsidRDefault="00000000" w:rsidRPr="00000000" w14:paraId="0000008B">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NICO – Pois eu fico. No menos sei onde estou.</w:t>
      </w:r>
    </w:p>
    <w:p w:rsidR="00000000" w:rsidDel="00000000" w:rsidP="00000000" w:rsidRDefault="00000000" w:rsidRPr="00000000" w14:paraId="0000008C">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 Tú vem cum nóis que braço faz falta.</w:t>
      </w:r>
    </w:p>
    <w:p w:rsidR="00000000" w:rsidDel="00000000" w:rsidP="00000000" w:rsidRDefault="00000000" w:rsidRPr="00000000" w14:paraId="0000008D">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NICO – Vou coisa nenhuma. Ter muita querença dá sempre em bolo.</w:t>
      </w:r>
    </w:p>
    <w:p w:rsidR="00000000" w:rsidDel="00000000" w:rsidP="00000000" w:rsidRDefault="00000000" w:rsidRPr="00000000" w14:paraId="0000008E">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 – Quem é negro tem sua sorte que é essa de tai de escravo.</w:t>
      </w:r>
    </w:p>
    <w:p w:rsidR="00000000" w:rsidDel="00000000" w:rsidP="00000000" w:rsidRDefault="00000000" w:rsidRPr="00000000" w14:paraId="0000008F">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 Coisa nenhuma, sorte de negro é ganhar a mata, plantá, construir cidades, seus reis, sua nação.</w:t>
      </w:r>
    </w:p>
    <w:p w:rsidR="00000000" w:rsidDel="00000000" w:rsidP="00000000" w:rsidRDefault="00000000" w:rsidRPr="00000000" w14:paraId="00000090">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NICO – Quem muito quer cai em desgraça. Deixa de ser tão querençoso, mano. Aqui se come, se bebe, se tem teto pra dormir. Negro ladino consegue escapar da chibata e até que a Sinhá daqui não é das mais malvadas.</w:t>
      </w:r>
    </w:p>
    <w:p w:rsidR="00000000" w:rsidDel="00000000" w:rsidP="00000000" w:rsidRDefault="00000000" w:rsidRPr="00000000" w14:paraId="00000091">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 – Cala a boca, negro, tu já perdeu a vontade?</w:t>
      </w:r>
    </w:p>
    <w:p w:rsidR="00000000" w:rsidDel="00000000" w:rsidP="00000000" w:rsidRDefault="00000000" w:rsidRPr="00000000" w14:paraId="00000092">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NICO – Vontade eu tenho de saber de mim.</w:t>
      </w:r>
    </w:p>
    <w:p w:rsidR="00000000" w:rsidDel="00000000" w:rsidP="00000000" w:rsidRDefault="00000000" w:rsidRPr="00000000" w14:paraId="00000093">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 – Melhor o desconhecido do que essa prisão.</w:t>
      </w:r>
    </w:p>
    <w:p w:rsidR="00000000" w:rsidDel="00000000" w:rsidP="00000000" w:rsidRDefault="00000000" w:rsidRPr="00000000" w14:paraId="00000094">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NICO – Melhor se saber do que se arriscar. O que é que tem aí pela frente, me diz? Que é que tem ninguém sabe, né?</w:t>
      </w:r>
    </w:p>
    <w:p w:rsidR="00000000" w:rsidDel="00000000" w:rsidP="00000000" w:rsidRDefault="00000000" w:rsidRPr="00000000" w14:paraId="00000095">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 Sabemo, que tem gente que já viu. Tem palmeiras, árvore de não se acabá.</w:t>
      </w:r>
    </w:p>
    <w:p w:rsidR="00000000" w:rsidDel="00000000" w:rsidP="00000000" w:rsidRDefault="00000000" w:rsidRPr="00000000" w14:paraId="00000096">
      <w:pPr>
        <w:spacing w:after="0" w:line="240" w:lineRule="auto"/>
        <w:ind w:left="2268"/>
        <w:contextualSpacing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NICO – Palmeira e árvore e daí? (BOAL, 1965, p. 12).</w:t>
      </w:r>
    </w:p>
    <w:p w:rsidR="00000000" w:rsidDel="00000000" w:rsidP="00000000" w:rsidRDefault="00000000" w:rsidRPr="00000000" w14:paraId="00000097">
      <w:pPr>
        <w:spacing w:after="0" w:line="360" w:lineRule="auto"/>
        <w:contextualSpacing w:val="0"/>
        <w:jc w:val="both"/>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98">
      <w:pPr>
        <w:spacing w:after="0" w:line="360" w:lineRule="auto"/>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ab/>
        <w:t xml:space="preserve">No final da cena o Coringa interpelou a plateia. “Qual a comparação que vocês fazem entre o trabalhador brasileiro que ainda não se conscientizou que a reforma da previdência lhe será prejudicial, com a escrava que não quer fugir?” Alienação foi a palavra que mais pareceu como resposta. “Vocês se sentem livres? Ou agem de acordo com as regas do Sistema Capitalista?” perguntou o Coringa. Aluno 4 replicou “Só no pensamento”. Foi logo contestado pela aluna 5 “Até no pensamento somos manipulados! Eles (opressores) querem nos dominar de todos os jeitos”. </w:t>
      </w:r>
    </w:p>
    <w:p w:rsidR="00000000" w:rsidDel="00000000" w:rsidP="00000000" w:rsidRDefault="00000000" w:rsidRPr="00000000" w14:paraId="00000099">
      <w:pPr>
        <w:spacing w:after="0" w:line="360" w:lineRule="auto"/>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ab/>
        <w:t xml:space="preserve">Percebendo a oportunidade o Coringa fez outra pergunta chave. “O que leva um ser humano não lutar pela sua liberdade? Seja ela econômica, de pensamento, ou de ir e vim sem ser presa.” Alguém respondeu que era por comodismo, a aluna F argumentou. “Não é fácil lutar pelos seus ideais. Principalmente quando sua liberdade pode atrapalhar os planos de quem domina e explora sua mão de obra.” O aluno 14 completou “O trabalhador cansado ao chegar em sua moradia, quer assistir um pouco de TV (que o deixa ainda mais alienado, quando o telespectador não tem senso crítico do que assiste.) ir dormir para acordar no outro dia disposto a trabalhar. Quando chega no final de semana ele quer ficar em casa com sua família. Que tempo ele tem para dedicar as lutas sociais? O tempo do trabalhador também é manipulado! Mas temos que encontrar uma saída.”  O aluno 2 rebateu “ Na maioria das vezes o brasileiros transfere para terceiros a obrigação de lutar pelos direitos que quando conquistados favorece a sua classe. Filiam aos sindicatos mas não vão para as ruas quando são chamados. Querem que os sindicalistas resolvam tudo sozinho”. Aluna 5 ressaltou “O povo vota em políticos e acham que eles vão defender os direitos das classes menos favorecidas! Transfere para os políticos uma responsabilidade que eles fingem querer abraçar a causa, mas na verdade usam o poder público para se enriquecer.” O aluno 1 que até então não tinha se manifestado ressaltou. “O sistema é cruel! O que parece ser comodismo ou transferência de responsabilidade, eu chamo de crueldade. Os exploradores da força de trabalho articularam a exploração de maneira tão intensa que ao trabalhador só lhe resta trabalhar, produzir mais mão de obra barata que são os filhos, comer e dormir. São várias instituições de poder que articulam para explorar o povo. É o Estado, as religiões, os meios de comunicação, até mesmo as ditas instituições filantrópicas as ONGs estão envolvidas em corrupções.” Outra pessoa (11) finalizou “Para piorar temos uma educação falida”.  </w:t>
      </w:r>
    </w:p>
    <w:p w:rsidR="00000000" w:rsidDel="00000000" w:rsidP="00000000" w:rsidRDefault="00000000" w:rsidRPr="00000000" w14:paraId="0000009A">
      <w:pPr>
        <w:spacing w:after="0" w:line="360" w:lineRule="auto"/>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ab/>
        <w:t xml:space="preserve">A discussão estava bem intensa, a temática gerou uma crítica teórica contextualizada com a realidade política e econômica do Brasil. O Coringa aproveitou a oportunidade e convidou os espectadores para assumir alguns papeis no palco, para expressar em ações físicas o que estavam discutindo. O objetivo era convencer um trabalhador brasileiro a ir para ruas e lutar contra a Reforma da Previdência. </w:t>
      </w:r>
    </w:p>
    <w:p w:rsidR="00000000" w:rsidDel="00000000" w:rsidP="00000000" w:rsidRDefault="00000000" w:rsidRPr="00000000" w14:paraId="0000009B">
      <w:pPr>
        <w:spacing w:after="0" w:line="360" w:lineRule="auto"/>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ab/>
        <w:t xml:space="preserve">A aluna C que era a escrava que não queria fugir, agora assumia o papel de trabalhadora brasileira que não quer ganhar as ruas e protestar contra a Reforma da Previdência. D apóia C, D e F do lado do Coringa.  C, D e F interpretam levando em conta os pensamentos das personagens. Os espect-atores manifestam seus pensamentos de sujeitos críticos perante a temática. F ajuda o Coringa a mostrar os personagens em cena. Momento em que a improvisação supera a interpretação. Dois espectadores (G e H) vão para o palco e tentam convencer C a lutar contra a Reforma. Quando o Coringa encerrou a cena, pois a mesma estava se prolongando por de mais, a turma foi chamada para uma avaliação.</w:t>
      </w:r>
    </w:p>
    <w:p w:rsidR="00000000" w:rsidDel="00000000" w:rsidP="00000000" w:rsidRDefault="00000000" w:rsidRPr="00000000" w14:paraId="0000009C">
      <w:pPr>
        <w:spacing w:after="0" w:line="360" w:lineRule="auto"/>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ab/>
        <w:t xml:space="preserve">A classe decidiu fazer a avaliação em dois momentos, a apresentação do grupo 2 até o momento do debate teórico e depois o momento da exortação. </w:t>
      </w:r>
    </w:p>
    <w:p w:rsidR="00000000" w:rsidDel="00000000" w:rsidP="00000000" w:rsidRDefault="00000000" w:rsidRPr="00000000" w14:paraId="0000009D">
      <w:pPr>
        <w:spacing w:after="0" w:line="360" w:lineRule="auto"/>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ab/>
        <w:t xml:space="preserve">Chegaram a conclusão que foi nítido que as encenações dos atores conduziram a plateia a crítica no lugar da catarse. O ator que assumiu o papel de Coringa agiu com destreza e esclareceu a temática. A passagem de uma cena para a outra foi bem sucedida com os comentários e perguntas feitas pelo Coringa.  Destacaram que no momento que a atriz F deu sua opinião no debate teórico, ficou óbvio que a mesma mostrava seu papel no lugar de interpretar e que ela ajudou a plateia a se distanciar da catarse. Neste momento alguém perguntou se os protagonistas e seus auxiliares não podem dar sua opinião. Alguns (3,8,11,15) responderam quase no mesmo instante. “Eles pensam e agem como personagens”. </w:t>
      </w:r>
    </w:p>
    <w:p w:rsidR="00000000" w:rsidDel="00000000" w:rsidP="00000000" w:rsidRDefault="00000000" w:rsidRPr="00000000" w14:paraId="0000009E">
      <w:pPr>
        <w:spacing w:after="0" w:line="360" w:lineRule="auto"/>
        <w:contextualSpacing w:val="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ab/>
        <w:t xml:space="preserve">Um bom número de alunos afirmou que o grupo foi bem feliz em contextualizar a escrava com o trabalhador. Que as quebras das ações cênicas pelo Coringa eram bem articuladas e geraram na plateia vontade de participar do debate. “A vontade de discutir sobre a situação do trabalhador brasileiro, incentivado pelo Coringa, rompeu a empatia entre nós e a protagonista”. Afirmou o aluno 2.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O Coringa fez perguntas bem pertinentes e conseguiu manter com a plateia um debate bem interessante. Os discentes sentiam bem à vontade para expressar verbalmente suas opiniões, mas na hora da exortação, alguns sentiram reprimidos para subir ao palco. Quando lhe foi perguntado o porquê, a justificativa foi o medo de errar. Mas a vontade de participar da exortação era grande. Foi comentado que não existe preocupação com a questão errar ou acertar, mas sim, de vivenciar em coletivo uma experiência que nos ajude a atender e a trabalhar com a metodologia proposta.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Concluíram que a equipe conseguiu alcançar seus objetivos. Uma problemática foi exposta, discutida com a plateia, o espectador foi transformado em espect-ator.  Mas que o espect-ator G teve um discurso impositivo, ele não procurou entender os motivos pelos quais C não queria ir para as ruas. O discente 12 comentou “quando ele disse que ela tinha que ir para as ruas no lugar de voltar para casa, ele não respeitou a opinião da trabalhadora. Ao argumentar que ela não podia transferir sua responsabilidade de lutar para terceiros, ele agiu com falta de urbanidade. Ele disse em alto tom que na hora de lutar ela não luta, mas na hora de beneficiar das conquistas ela não e excluída”.  A aluna 4 complementou “O interessante que em seguida o espect-ator H agiu de maneira trans. De maneira afetiva ele comentou que a participação dela na passeata seria de grande importância. Se propôs em dar uma carona para a mulher chegar mais cedo em casa. Em seguida perguntou se ela poderia ajudar a classe em um momento difícil”. </w:t>
      </w:r>
    </w:p>
    <w:p w:rsidR="00000000" w:rsidDel="00000000" w:rsidP="00000000" w:rsidRDefault="00000000" w:rsidRPr="00000000" w14:paraId="000000A1">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 decorrer da encenação G tinha um discurso bem invasivo, não conseguia ceder em nada. Seu objetivo era convencer C a ir para a passeata pela imposição do pensamento. Em contra partida H entendia as dificuldades apontadas por C, que dizia morar longe, que estava cansada do trabalho. Propunha soluções e valorizava sua participação na manifestação. </w:t>
      </w:r>
    </w:p>
    <w:p w:rsidR="00000000" w:rsidDel="00000000" w:rsidP="00000000" w:rsidRDefault="00000000" w:rsidRPr="00000000" w14:paraId="000000A2">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postura do espect-ator H foi de grande contribuição para a sustentabilidade do diálogo trans, ele buscou solucionar a problemática em parceria com C, a causadora do impasse.  </w:t>
      </w:r>
    </w:p>
    <w:p w:rsidR="00000000" w:rsidDel="00000000" w:rsidP="00000000" w:rsidRDefault="00000000" w:rsidRPr="00000000" w14:paraId="000000A3">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 consenso a turma finalizou que sem perder a estética teatral a equipe conseguiu realizar uma apresentação capaz de despertar o senso crítico, realizar a metamorfose do espect-ator e manter com ele um diálogo calcado na práxis. “Depois de tudo que foi discutido e vivenciado, meu pensamento sobre a Reforma da Previdência e da necessidade da minha participação nas manifestações é outra.” Afirmou o aluno 10. </w:t>
      </w:r>
    </w:p>
    <w:p w:rsidR="00000000" w:rsidDel="00000000" w:rsidP="00000000" w:rsidRDefault="00000000" w:rsidRPr="00000000" w14:paraId="000000A4">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 aluno G afirmou que no momento da cena não havia entendido que estava agindo de maneira impositiva, mas que, ao ouvir seus colegas, percebeu que não ouve respeito pelo pensamento do outro. Foi realçado que sua postura em cena nos ajudou bastante a entender o processo. Permitiu-nos comparar um diálogo desrespeitoso com outro sócio afetivo. </w:t>
      </w:r>
    </w:p>
    <w:p w:rsidR="00000000" w:rsidDel="00000000" w:rsidP="00000000" w:rsidRDefault="00000000" w:rsidRPr="00000000" w14:paraId="000000A5">
      <w:pPr>
        <w:spacing w:after="0" w:line="360" w:lineRule="auto"/>
        <w:ind w:firstLine="708"/>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equipe não sentiu necessidade de outros espectadores assumirem ações físicas no palco para debater a temática. </w:t>
      </w:r>
    </w:p>
    <w:p w:rsidR="00000000" w:rsidDel="00000000" w:rsidP="00000000" w:rsidRDefault="00000000" w:rsidRPr="00000000" w14:paraId="000000A6">
      <w:pPr>
        <w:contextualSpacing w:val="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Conclusão </w:t>
      </w:r>
    </w:p>
    <w:p w:rsidR="00000000" w:rsidDel="00000000" w:rsidP="00000000" w:rsidRDefault="00000000" w:rsidRPr="00000000" w14:paraId="000000A7">
      <w:pPr>
        <w:spacing w:after="0" w:line="360" w:lineRule="auto"/>
        <w:ind w:firstLine="708"/>
        <w:contextualSpacing w:val="0"/>
        <w:jc w:val="both"/>
        <w:rPr>
          <w:rFonts w:ascii="Verdana" w:cs="Verdana" w:eastAsia="Verdana" w:hAnsi="Verdana"/>
          <w:color w:val="000000"/>
          <w:sz w:val="24"/>
          <w:szCs w:val="24"/>
          <w:highlight w:val="whit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highlight w:val="white"/>
          <w:u w:val="none"/>
          <w:vertAlign w:val="baseline"/>
          <w:rtl w:val="0"/>
        </w:rPr>
        <w:t xml:space="preserve">A equipe que apresentou o texto </w:t>
      </w:r>
      <w:r w:rsidDel="00000000" w:rsidR="00000000" w:rsidRPr="00000000">
        <w:rPr>
          <w:rFonts w:ascii="Verdana" w:cs="Verdana" w:eastAsia="Verdana" w:hAnsi="Verdana"/>
          <w:i w:val="1"/>
          <w:smallCaps w:val="0"/>
          <w:strike w:val="0"/>
          <w:color w:val="000000"/>
          <w:sz w:val="24"/>
          <w:szCs w:val="24"/>
          <w:u w:val="none"/>
          <w:shd w:fill="auto" w:val="clear"/>
          <w:vertAlign w:val="baseline"/>
          <w:rtl w:val="0"/>
        </w:rPr>
        <w:t xml:space="preserve">Arena conta Zumbi</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realizou uma experiência que proporcionou o envolvimento de todos os participantes da arte teatral. Os atores mantiveram o foco e estimularam o espectador na medida certa, provocando a exortação. Os participantes foram espontâneos, pois houve uma concentração coletiva na resolução dos problemas para alcançar o objetivo. Os aprendizes, ao respeitarem as regras coletivas e a metodologia, e focar no objetivo, liberaram energias que contaminaram a plateia ao ponto de a metamorfose do espect-ator acontecer naturalmente. Cada indivíduo foi valorizado e sentiu importante na construção do todo, que foi a experiência.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A afetividade desenvolvida no processo da experiência foi um atrativo para o desenlace crítico das cenas e na resolução da problemática. Os participantes, com suas dimensões afetivas, promoveram uma aprendizagem colaborativa e motivacional. Os envolvidos nessa experiência provocaram a lucidez, passaram do campo emocional para o campo racional, inseriram-se no processo de se transformar e transformar os conceitos pelo discurso da diversidade. Alcançaram com leveza aquilo que Santos (2011) defende: a capacidade de perceber a subjetivação do outro, de assimilar e produzir conhecimento sobre si próprio e sobre todos que o cercam, de diminuir a distância entre os sujeitos pela capacidade de um incorporar a cultura do outro.</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Houve contato direto com a realidade do cotidiano brasileiro. A estrutura social e política foram questionadas e avaliadas pelo olhar do grupo, sem o julgamento e imposição de um pensar único.</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Como reflexão, é importante destacar que não é somente a escola que tem a função de formar o sujeito em sua plenitude, de prepará-lo para ser um cidadão crítico, capaz de perceber o mundo no qual está inserido e deixar sua marca nele, principalmente no Brasil, onde a instituição escolar não consegue realizar a tarefa educativa! Quando se analisa a gênese do teatro e seu desenvolvimento, depara-se como fator educacional.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Ressalta-se que a proposta aqui vivenciada não almejou solucionar os problemas seculares da imposição de conhecimento. Mas sim, relatar uma experiência do ensino aprendizagem da arte dramática, voltada para o fazer, o apreciar e o contextualizar, criando mecanismos que fortalecem a sustentabilidade do diálogo teatral como práxis. </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8"/>
        <w:contextualSpacing w:val="0"/>
        <w:jc w:val="both"/>
        <w:rPr>
          <w:rFonts w:ascii="Verdana" w:cs="Verdana" w:eastAsia="Verdana" w:hAnsi="Verdana"/>
          <w:i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Ao escolher uma temática, analisá-la, apresentá-la de maneira cênica e crítica, de permitir que a plateia exponha seu pensamento, dialogar de maneira trans e fisicamente no palco e depois avaliar em conjunto o que aconteceu, permitiu-se aos participantes disporem de escolhas para manter relações com o saber. Com as múltiplas construções do conhecimento oferecido, os discentes exerceram o direito de aprender e participar. Nessa condição o cidadão educando motivado criou conexão com os conteúdos trabalhados e com os objetos desta aprendizagem. Ao fortalecer os vínculos prazerosos entre aluno e o saber, o despertar dos processos atentivos contribuirá para a criação da memória de longo prazo, entre o que já se sabia e o que se fortaleceu com a apropriação dos conhecimentos de modo crítico e reflexivo. A aprendizagem se deu quando educador e educando, ao usar o teatro didático, se tornaram sujeitos que desmistificam a realidade e criticam-na para conhecê-la recriando o conhecimento, descobrindo-se como agentes de mudanças.</w:t>
      </w:r>
    </w:p>
    <w:p w:rsidR="00000000" w:rsidDel="00000000" w:rsidP="00000000" w:rsidRDefault="00000000" w:rsidRPr="00000000" w14:paraId="000000AE">
      <w:pPr>
        <w:contextualSpacing w:val="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Referência </w:t>
      </w:r>
    </w:p>
    <w:p w:rsidR="00000000" w:rsidDel="00000000" w:rsidP="00000000" w:rsidRDefault="00000000" w:rsidRPr="00000000" w14:paraId="000000AF">
      <w:pPr>
        <w:spacing w:after="0" w:line="240" w:lineRule="auto"/>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B0">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BOAL, Augusto. </w:t>
      </w:r>
      <w:r w:rsidDel="00000000" w:rsidR="00000000" w:rsidRPr="00000000">
        <w:rPr>
          <w:rFonts w:ascii="Verdana" w:cs="Verdana" w:eastAsia="Verdana" w:hAnsi="Verdana"/>
          <w:b w:val="1"/>
          <w:sz w:val="24"/>
          <w:szCs w:val="24"/>
          <w:rtl w:val="0"/>
        </w:rPr>
        <w:t xml:space="preserve">Teatro do Oprimido: </w:t>
      </w:r>
      <w:r w:rsidDel="00000000" w:rsidR="00000000" w:rsidRPr="00000000">
        <w:rPr>
          <w:rFonts w:ascii="Verdana" w:cs="Verdana" w:eastAsia="Verdana" w:hAnsi="Verdana"/>
          <w:sz w:val="24"/>
          <w:szCs w:val="24"/>
          <w:rtl w:val="0"/>
        </w:rPr>
        <w:t xml:space="preserve">e Outras Poéticas Políticas. São Paulo: Editora Cosac Naify, 2013.</w:t>
      </w:r>
    </w:p>
    <w:p w:rsidR="00000000" w:rsidDel="00000000" w:rsidP="00000000" w:rsidRDefault="00000000" w:rsidRPr="00000000" w14:paraId="000000B1">
      <w:pPr>
        <w:spacing w:after="0" w:line="240" w:lineRule="auto"/>
        <w:contextualSpacing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2">
      <w:pPr>
        <w:spacing w:after="0" w:line="240" w:lineRule="auto"/>
        <w:contextualSpacing w:val="0"/>
        <w:jc w:val="both"/>
        <w:rPr>
          <w:rFonts w:ascii="Verdana" w:cs="Verdana" w:eastAsia="Verdana" w:hAnsi="Verdana"/>
          <w:sz w:val="20"/>
          <w:szCs w:val="20"/>
        </w:rPr>
      </w:pPr>
      <w:r w:rsidDel="00000000" w:rsidR="00000000" w:rsidRPr="00000000">
        <w:rPr>
          <w:rFonts w:ascii="Verdana" w:cs="Verdana" w:eastAsia="Verdana" w:hAnsi="Verdana"/>
          <w:sz w:val="24"/>
          <w:szCs w:val="24"/>
          <w:rtl w:val="0"/>
        </w:rPr>
        <w:t xml:space="preserve">BOAL, Augusto. </w:t>
      </w:r>
      <w:r w:rsidDel="00000000" w:rsidR="00000000" w:rsidRPr="00000000">
        <w:rPr>
          <w:rFonts w:ascii="Verdana" w:cs="Verdana" w:eastAsia="Verdana" w:hAnsi="Verdana"/>
          <w:b w:val="1"/>
          <w:i w:val="1"/>
          <w:sz w:val="24"/>
          <w:szCs w:val="24"/>
          <w:rtl w:val="0"/>
        </w:rPr>
        <w:t xml:space="preserve">Técnicas Latino-Americanas de Teatro Popular</w:t>
      </w:r>
      <w:r w:rsidDel="00000000" w:rsidR="00000000" w:rsidRPr="00000000">
        <w:rPr>
          <w:rFonts w:ascii="Verdana" w:cs="Verdana" w:eastAsia="Verdana" w:hAnsi="Verdana"/>
          <w:sz w:val="24"/>
          <w:szCs w:val="24"/>
          <w:rtl w:val="0"/>
        </w:rPr>
        <w:t xml:space="preserve">. São Paulo: Hucitec,1980.</w:t>
      </w:r>
      <w:r w:rsidDel="00000000" w:rsidR="00000000" w:rsidRPr="00000000">
        <w:rPr>
          <w:rtl w:val="0"/>
        </w:rPr>
      </w:r>
    </w:p>
    <w:p w:rsidR="00000000" w:rsidDel="00000000" w:rsidP="00000000" w:rsidRDefault="00000000" w:rsidRPr="00000000" w14:paraId="000000B3">
      <w:pPr>
        <w:spacing w:after="0" w:line="240" w:lineRule="auto"/>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B4">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FREIRE, Paulo. </w:t>
      </w:r>
      <w:r w:rsidDel="00000000" w:rsidR="00000000" w:rsidRPr="00000000">
        <w:rPr>
          <w:rFonts w:ascii="Verdana" w:cs="Verdana" w:eastAsia="Verdana" w:hAnsi="Verdana"/>
          <w:b w:val="1"/>
          <w:sz w:val="24"/>
          <w:szCs w:val="24"/>
          <w:rtl w:val="0"/>
        </w:rPr>
        <w:t xml:space="preserve">Pedagogia do Oprimido</w:t>
      </w:r>
      <w:r w:rsidDel="00000000" w:rsidR="00000000" w:rsidRPr="00000000">
        <w:rPr>
          <w:rFonts w:ascii="Verdana" w:cs="Verdana" w:eastAsia="Verdana" w:hAnsi="Verdana"/>
          <w:sz w:val="24"/>
          <w:szCs w:val="24"/>
          <w:rtl w:val="0"/>
        </w:rPr>
        <w:t xml:space="preserve">.</w:t>
      </w:r>
      <w:r w:rsidDel="00000000" w:rsidR="00000000" w:rsidRPr="00000000">
        <w:rPr>
          <w:rFonts w:ascii="Verdana" w:cs="Verdana" w:eastAsia="Verdana" w:hAnsi="Verdana"/>
          <w:color w:val="ff0000"/>
          <w:sz w:val="24"/>
          <w:szCs w:val="24"/>
          <w:rtl w:val="0"/>
        </w:rPr>
        <w:t xml:space="preserve"> </w:t>
      </w:r>
      <w:r w:rsidDel="00000000" w:rsidR="00000000" w:rsidRPr="00000000">
        <w:rPr>
          <w:rFonts w:ascii="Verdana" w:cs="Verdana" w:eastAsia="Verdana" w:hAnsi="Verdana"/>
          <w:color w:val="000000"/>
          <w:sz w:val="24"/>
          <w:szCs w:val="24"/>
          <w:rtl w:val="0"/>
        </w:rPr>
        <w:t xml:space="preserve">50ª ed.</w:t>
      </w:r>
      <w:r w:rsidDel="00000000" w:rsidR="00000000" w:rsidRPr="00000000">
        <w:rPr>
          <w:rFonts w:ascii="Verdana" w:cs="Verdana" w:eastAsia="Verdana" w:hAnsi="Verdana"/>
          <w:sz w:val="24"/>
          <w:szCs w:val="24"/>
          <w:rtl w:val="0"/>
        </w:rPr>
        <w:t xml:space="preserve"> Rio de Janeiro: Editora Paz e Terra, 2011.</w:t>
      </w:r>
    </w:p>
    <w:p w:rsidR="00000000" w:rsidDel="00000000" w:rsidP="00000000" w:rsidRDefault="00000000" w:rsidRPr="00000000" w14:paraId="000000B5">
      <w:pPr>
        <w:spacing w:after="0" w:line="240" w:lineRule="auto"/>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B6">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HARVEY, Devid. A experiência do espaço e do tempo. In: </w:t>
      </w:r>
      <w:r w:rsidDel="00000000" w:rsidR="00000000" w:rsidRPr="00000000">
        <w:rPr>
          <w:rFonts w:ascii="Verdana" w:cs="Verdana" w:eastAsia="Verdana" w:hAnsi="Verdana"/>
          <w:b w:val="1"/>
          <w:sz w:val="24"/>
          <w:szCs w:val="24"/>
          <w:rtl w:val="0"/>
        </w:rPr>
        <w:t xml:space="preserve">Condição Pós-moderna</w:t>
      </w:r>
      <w:r w:rsidDel="00000000" w:rsidR="00000000" w:rsidRPr="00000000">
        <w:rPr>
          <w:rFonts w:ascii="Verdana" w:cs="Verdana" w:eastAsia="Verdana" w:hAnsi="Verdana"/>
          <w:sz w:val="24"/>
          <w:szCs w:val="24"/>
          <w:rtl w:val="0"/>
        </w:rPr>
        <w:t xml:space="preserve">: Uma pesquisa sobre as origens da mudança cultural. São Paulo: Loyola, 2012, p. 185 a 290.</w:t>
      </w:r>
    </w:p>
    <w:p w:rsidR="00000000" w:rsidDel="00000000" w:rsidP="00000000" w:rsidRDefault="00000000" w:rsidRPr="00000000" w14:paraId="000000B7">
      <w:pPr>
        <w:spacing w:after="0" w:line="240" w:lineRule="auto"/>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B8">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HARVEY, Devid. </w:t>
      </w:r>
      <w:r w:rsidDel="00000000" w:rsidR="00000000" w:rsidRPr="00000000">
        <w:rPr>
          <w:rFonts w:ascii="Verdana" w:cs="Verdana" w:eastAsia="Verdana" w:hAnsi="Verdana"/>
          <w:b w:val="1"/>
          <w:sz w:val="24"/>
          <w:szCs w:val="24"/>
          <w:rtl w:val="0"/>
        </w:rPr>
        <w:t xml:space="preserve">A Produção Capitalista do Espaço</w:t>
      </w:r>
      <w:r w:rsidDel="00000000" w:rsidR="00000000" w:rsidRPr="00000000">
        <w:rPr>
          <w:rFonts w:ascii="Verdana" w:cs="Verdana" w:eastAsia="Verdana" w:hAnsi="Verdana"/>
          <w:sz w:val="24"/>
          <w:szCs w:val="24"/>
          <w:rtl w:val="0"/>
        </w:rPr>
        <w:t xml:space="preserve">. Belo Horizonte: Ed. Annablume, 2005.</w:t>
      </w:r>
    </w:p>
    <w:p w:rsidR="00000000" w:rsidDel="00000000" w:rsidP="00000000" w:rsidRDefault="00000000" w:rsidRPr="00000000" w14:paraId="000000B9">
      <w:pPr>
        <w:spacing w:after="0" w:line="240" w:lineRule="auto"/>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BA">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KAGAN, Sacha: Volker. Sustainability as a new frontier for the arts and cultures. Frankfurt am Main: Verlag fur Akademische Schriften, 2008.</w:t>
      </w:r>
    </w:p>
    <w:p w:rsidR="00000000" w:rsidDel="00000000" w:rsidP="00000000" w:rsidRDefault="00000000" w:rsidRPr="00000000" w14:paraId="000000BB">
      <w:pPr>
        <w:spacing w:after="0" w:line="240" w:lineRule="auto"/>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BC">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KOVARICK, Lúcio. </w:t>
      </w:r>
      <w:r w:rsidDel="00000000" w:rsidR="00000000" w:rsidRPr="00000000">
        <w:rPr>
          <w:rFonts w:ascii="Verdana" w:cs="Verdana" w:eastAsia="Verdana" w:hAnsi="Verdana"/>
          <w:b w:val="1"/>
          <w:sz w:val="24"/>
          <w:szCs w:val="24"/>
          <w:rtl w:val="0"/>
        </w:rPr>
        <w:t xml:space="preserve">Escritos Urbanos</w:t>
      </w:r>
      <w:r w:rsidDel="00000000" w:rsidR="00000000" w:rsidRPr="00000000">
        <w:rPr>
          <w:rFonts w:ascii="Verdana" w:cs="Verdana" w:eastAsia="Verdana" w:hAnsi="Verdana"/>
          <w:sz w:val="24"/>
          <w:szCs w:val="24"/>
          <w:rtl w:val="0"/>
        </w:rPr>
        <w:t xml:space="preserve">. São Paulo: Editora 34, 2000.</w:t>
      </w:r>
    </w:p>
    <w:p w:rsidR="00000000" w:rsidDel="00000000" w:rsidP="00000000" w:rsidRDefault="00000000" w:rsidRPr="00000000" w14:paraId="000000BD">
      <w:pPr>
        <w:spacing w:after="0" w:line="240" w:lineRule="auto"/>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BE">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LEFEBVRE, Henri. </w:t>
      </w:r>
      <w:r w:rsidDel="00000000" w:rsidR="00000000" w:rsidRPr="00000000">
        <w:rPr>
          <w:rFonts w:ascii="Verdana" w:cs="Verdana" w:eastAsia="Verdana" w:hAnsi="Verdana"/>
          <w:b w:val="1"/>
          <w:sz w:val="24"/>
          <w:szCs w:val="24"/>
          <w:rtl w:val="0"/>
        </w:rPr>
        <w:t xml:space="preserve">O Direito à Cidade</w:t>
      </w:r>
      <w:r w:rsidDel="00000000" w:rsidR="00000000" w:rsidRPr="00000000">
        <w:rPr>
          <w:rFonts w:ascii="Verdana" w:cs="Verdana" w:eastAsia="Verdana" w:hAnsi="Verdana"/>
          <w:sz w:val="24"/>
          <w:szCs w:val="24"/>
          <w:rtl w:val="0"/>
        </w:rPr>
        <w:t xml:space="preserve">. Rio de Janeiro: Civilização Brasileira, 2001.</w:t>
      </w:r>
    </w:p>
    <w:p w:rsidR="00000000" w:rsidDel="00000000" w:rsidP="00000000" w:rsidRDefault="00000000" w:rsidRPr="00000000" w14:paraId="000000BF">
      <w:pPr>
        <w:spacing w:after="0" w:line="240" w:lineRule="auto"/>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C0">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MARX, Karl. </w:t>
      </w:r>
      <w:r w:rsidDel="00000000" w:rsidR="00000000" w:rsidRPr="00000000">
        <w:rPr>
          <w:rFonts w:ascii="Verdana" w:cs="Verdana" w:eastAsia="Verdana" w:hAnsi="Verdana"/>
          <w:b w:val="1"/>
          <w:sz w:val="24"/>
          <w:szCs w:val="24"/>
          <w:rtl w:val="0"/>
        </w:rPr>
        <w:t xml:space="preserve">Crítica da filosofia do direito de Hegel. </w:t>
      </w:r>
      <w:r w:rsidDel="00000000" w:rsidR="00000000" w:rsidRPr="00000000">
        <w:rPr>
          <w:rFonts w:ascii="Verdana" w:cs="Verdana" w:eastAsia="Verdana" w:hAnsi="Verdana"/>
          <w:sz w:val="24"/>
          <w:szCs w:val="24"/>
          <w:rtl w:val="0"/>
        </w:rPr>
        <w:t xml:space="preserve">São Paulo:</w:t>
      </w:r>
      <w:r w:rsidDel="00000000" w:rsidR="00000000" w:rsidRPr="00000000">
        <w:rPr>
          <w:rFonts w:ascii="Verdana" w:cs="Verdana" w:eastAsia="Verdana" w:hAnsi="Verdana"/>
          <w:b w:val="1"/>
          <w:sz w:val="24"/>
          <w:szCs w:val="24"/>
          <w:rtl w:val="0"/>
        </w:rPr>
        <w:t xml:space="preserve"> </w:t>
      </w:r>
      <w:r w:rsidDel="00000000" w:rsidR="00000000" w:rsidRPr="00000000">
        <w:rPr>
          <w:rFonts w:ascii="Verdana" w:cs="Verdana" w:eastAsia="Verdana" w:hAnsi="Verdana"/>
          <w:sz w:val="24"/>
          <w:szCs w:val="24"/>
          <w:rtl w:val="0"/>
        </w:rPr>
        <w:t xml:space="preserve">Bom Tempo, 2008.</w:t>
      </w:r>
    </w:p>
    <w:p w:rsidR="00000000" w:rsidDel="00000000" w:rsidP="00000000" w:rsidRDefault="00000000" w:rsidRPr="00000000" w14:paraId="000000C1">
      <w:pPr>
        <w:spacing w:after="0" w:line="240" w:lineRule="auto"/>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C2">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MARX, K.; ENGELS, F. </w:t>
      </w:r>
      <w:r w:rsidDel="00000000" w:rsidR="00000000" w:rsidRPr="00000000">
        <w:rPr>
          <w:rFonts w:ascii="Verdana" w:cs="Verdana" w:eastAsia="Verdana" w:hAnsi="Verdana"/>
          <w:b w:val="1"/>
          <w:sz w:val="24"/>
          <w:szCs w:val="24"/>
          <w:rtl w:val="0"/>
        </w:rPr>
        <w:t xml:space="preserve">O Manifesto do Partido Comunista. </w:t>
      </w:r>
      <w:r w:rsidDel="00000000" w:rsidR="00000000" w:rsidRPr="00000000">
        <w:rPr>
          <w:rFonts w:ascii="Verdana" w:cs="Verdana" w:eastAsia="Verdana" w:hAnsi="Verdana"/>
          <w:color w:val="000000"/>
          <w:sz w:val="24"/>
          <w:szCs w:val="24"/>
          <w:rtl w:val="0"/>
        </w:rPr>
        <w:t xml:space="preserve">6ª ed.</w:t>
      </w:r>
      <w:r w:rsidDel="00000000" w:rsidR="00000000" w:rsidRPr="00000000">
        <w:rPr>
          <w:rFonts w:ascii="Verdana" w:cs="Verdana" w:eastAsia="Verdana" w:hAnsi="Verdana"/>
          <w:sz w:val="24"/>
          <w:szCs w:val="24"/>
          <w:rtl w:val="0"/>
        </w:rPr>
        <w:t xml:space="preserve"> São Paulo: Global Editora, 1986.</w:t>
      </w:r>
    </w:p>
    <w:p w:rsidR="00000000" w:rsidDel="00000000" w:rsidP="00000000" w:rsidRDefault="00000000" w:rsidRPr="00000000" w14:paraId="000000C3">
      <w:pPr>
        <w:spacing w:after="0" w:line="240" w:lineRule="auto"/>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C4">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SANTOS, Milton. </w:t>
      </w:r>
      <w:r w:rsidDel="00000000" w:rsidR="00000000" w:rsidRPr="00000000">
        <w:rPr>
          <w:rFonts w:ascii="Verdana" w:cs="Verdana" w:eastAsia="Verdana" w:hAnsi="Verdana"/>
          <w:b w:val="1"/>
          <w:sz w:val="24"/>
          <w:szCs w:val="24"/>
          <w:rtl w:val="0"/>
        </w:rPr>
        <w:t xml:space="preserve">A natureza do Espaço</w:t>
      </w:r>
      <w:r w:rsidDel="00000000" w:rsidR="00000000" w:rsidRPr="00000000">
        <w:rPr>
          <w:rFonts w:ascii="Verdana" w:cs="Verdana" w:eastAsia="Verdana" w:hAnsi="Verdana"/>
          <w:sz w:val="24"/>
          <w:szCs w:val="24"/>
          <w:rtl w:val="0"/>
        </w:rPr>
        <w:t xml:space="preserve">: espaço e tempo, razão e emoção.</w:t>
      </w:r>
      <w:r w:rsidDel="00000000" w:rsidR="00000000" w:rsidRPr="00000000">
        <w:rPr>
          <w:rFonts w:ascii="Verdana" w:cs="Verdana" w:eastAsia="Verdana" w:hAnsi="Verdana"/>
          <w:color w:val="ff0000"/>
          <w:sz w:val="24"/>
          <w:szCs w:val="24"/>
          <w:rtl w:val="0"/>
        </w:rPr>
        <w:t xml:space="preserve"> </w:t>
      </w:r>
      <w:r w:rsidDel="00000000" w:rsidR="00000000" w:rsidRPr="00000000">
        <w:rPr>
          <w:rFonts w:ascii="Verdana" w:cs="Verdana" w:eastAsia="Verdana" w:hAnsi="Verdana"/>
          <w:sz w:val="24"/>
          <w:szCs w:val="24"/>
          <w:rtl w:val="0"/>
        </w:rPr>
        <w:t xml:space="preserve">3ª ed.</w:t>
      </w:r>
      <w:r w:rsidDel="00000000" w:rsidR="00000000" w:rsidRPr="00000000">
        <w:rPr>
          <w:rFonts w:ascii="Verdana" w:cs="Verdana" w:eastAsia="Verdana" w:hAnsi="Verdana"/>
          <w:color w:val="ff0000"/>
          <w:sz w:val="24"/>
          <w:szCs w:val="24"/>
          <w:rtl w:val="0"/>
        </w:rPr>
        <w:t xml:space="preserve"> </w:t>
      </w:r>
      <w:r w:rsidDel="00000000" w:rsidR="00000000" w:rsidRPr="00000000">
        <w:rPr>
          <w:rFonts w:ascii="Verdana" w:cs="Verdana" w:eastAsia="Verdana" w:hAnsi="Verdana"/>
          <w:sz w:val="24"/>
          <w:szCs w:val="24"/>
          <w:rtl w:val="0"/>
        </w:rPr>
        <w:t xml:space="preserve">São Paulo: Hucitec, 1999.  </w:t>
      </w:r>
    </w:p>
    <w:p w:rsidR="00000000" w:rsidDel="00000000" w:rsidP="00000000" w:rsidRDefault="00000000" w:rsidRPr="00000000" w14:paraId="000000C5">
      <w:pPr>
        <w:spacing w:after="0" w:line="240" w:lineRule="auto"/>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C6">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TELLES, Vera da Silva. Trajetória urbana: fios de uma descrição da cidade. In </w:t>
      </w:r>
      <w:r w:rsidDel="00000000" w:rsidR="00000000" w:rsidRPr="00000000">
        <w:rPr>
          <w:rFonts w:ascii="Verdana" w:cs="Verdana" w:eastAsia="Verdana" w:hAnsi="Verdana"/>
          <w:b w:val="1"/>
          <w:sz w:val="24"/>
          <w:szCs w:val="24"/>
          <w:rtl w:val="0"/>
        </w:rPr>
        <w:t xml:space="preserve">Pontos e Linhas II.</w:t>
      </w:r>
      <w:r w:rsidDel="00000000" w:rsidR="00000000" w:rsidRPr="00000000">
        <w:rPr>
          <w:rFonts w:ascii="Verdana" w:cs="Verdana" w:eastAsia="Verdana" w:hAnsi="Verdana"/>
          <w:sz w:val="24"/>
          <w:szCs w:val="24"/>
          <w:rtl w:val="0"/>
        </w:rPr>
        <w:t xml:space="preserve"> Junho. 2005.</w:t>
      </w:r>
    </w:p>
    <w:p w:rsidR="00000000" w:rsidDel="00000000" w:rsidP="00000000" w:rsidRDefault="00000000" w:rsidRPr="00000000" w14:paraId="000000C7">
      <w:pPr>
        <w:spacing w:after="0" w:line="240" w:lineRule="auto"/>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C8">
      <w:pPr>
        <w:spacing w:after="0" w:line="240" w:lineRule="auto"/>
        <w:contextualSpacing w:val="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Meios eletrônicos</w:t>
      </w:r>
    </w:p>
    <w:p w:rsidR="00000000" w:rsidDel="00000000" w:rsidP="00000000" w:rsidRDefault="00000000" w:rsidRPr="00000000" w14:paraId="000000C9">
      <w:pPr>
        <w:spacing w:after="0" w:line="240" w:lineRule="auto"/>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CA">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ARENA Conta Zumbi. In: </w:t>
      </w:r>
      <w:r w:rsidDel="00000000" w:rsidR="00000000" w:rsidRPr="00000000">
        <w:rPr>
          <w:rFonts w:ascii="Verdana" w:cs="Verdana" w:eastAsia="Verdana" w:hAnsi="Verdana"/>
          <w:b w:val="1"/>
          <w:sz w:val="24"/>
          <w:szCs w:val="24"/>
          <w:rtl w:val="0"/>
        </w:rPr>
        <w:t xml:space="preserve">ENCICLOPÉDIA Itaú Cultural de Arte e Cultura Brasileira.</w:t>
      </w:r>
      <w:r w:rsidDel="00000000" w:rsidR="00000000" w:rsidRPr="00000000">
        <w:rPr>
          <w:rFonts w:ascii="Verdana" w:cs="Verdana" w:eastAsia="Verdana" w:hAnsi="Verdana"/>
          <w:sz w:val="24"/>
          <w:szCs w:val="24"/>
          <w:rtl w:val="0"/>
        </w:rPr>
        <w:t xml:space="preserve"> São Paulo: Itaú Cultural, 2017. Disponível em: &lt;</w:t>
      </w:r>
      <w:hyperlink r:id="rId7">
        <w:r w:rsidDel="00000000" w:rsidR="00000000" w:rsidRPr="00000000">
          <w:rPr>
            <w:rFonts w:ascii="Verdana" w:cs="Verdana" w:eastAsia="Verdana" w:hAnsi="Verdana"/>
            <w:color w:val="0000ff"/>
            <w:sz w:val="24"/>
            <w:szCs w:val="24"/>
            <w:u w:val="single"/>
            <w:rtl w:val="0"/>
          </w:rPr>
          <w:t xml:space="preserve">http://enciclopedia.itaucultural.org.br/evento 391941/arena-conta-zumbi</w:t>
        </w:r>
      </w:hyperlink>
      <w:r w:rsidDel="00000000" w:rsidR="00000000" w:rsidRPr="00000000">
        <w:rPr>
          <w:rFonts w:ascii="Verdana" w:cs="Verdana" w:eastAsia="Verdana" w:hAnsi="Verdana"/>
          <w:sz w:val="24"/>
          <w:szCs w:val="24"/>
          <w:rtl w:val="0"/>
        </w:rPr>
        <w:t xml:space="preserve">&gt;.  Acesso em: 11 de Mai. 2017.</w:t>
      </w:r>
    </w:p>
    <w:p w:rsidR="00000000" w:rsidDel="00000000" w:rsidP="00000000" w:rsidRDefault="00000000" w:rsidRPr="00000000" w14:paraId="000000CB">
      <w:pPr>
        <w:spacing w:after="0" w:line="240" w:lineRule="auto"/>
        <w:contextualSpacing w:val="0"/>
        <w:rPr>
          <w:rFonts w:ascii="Verdana" w:cs="Verdana" w:eastAsia="Verdana" w:hAnsi="Verdana"/>
        </w:rPr>
      </w:pPr>
      <w:r w:rsidDel="00000000" w:rsidR="00000000" w:rsidRPr="00000000">
        <w:rPr>
          <w:rtl w:val="0"/>
        </w:rPr>
      </w:r>
    </w:p>
    <w:p w:rsidR="00000000" w:rsidDel="00000000" w:rsidP="00000000" w:rsidRDefault="00000000" w:rsidRPr="00000000" w14:paraId="000000CC">
      <w:pPr>
        <w:spacing w:after="0" w:line="240" w:lineRule="auto"/>
        <w:contextualSpacing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RAMOS, G. T. FILHO, H. C. M. </w:t>
      </w:r>
      <w:r w:rsidDel="00000000" w:rsidR="00000000" w:rsidRPr="00000000">
        <w:rPr>
          <w:rFonts w:ascii="Verdana" w:cs="Verdana" w:eastAsia="Verdana" w:hAnsi="Verdana"/>
          <w:b w:val="1"/>
          <w:sz w:val="24"/>
          <w:szCs w:val="24"/>
          <w:rtl w:val="0"/>
        </w:rPr>
        <w:t xml:space="preserve">O Golpe de 2016 e a reforma da previdência</w:t>
      </w:r>
      <w:r w:rsidDel="00000000" w:rsidR="00000000" w:rsidRPr="00000000">
        <w:rPr>
          <w:rFonts w:ascii="Verdana" w:cs="Verdana" w:eastAsia="Verdana" w:hAnsi="Verdana"/>
          <w:sz w:val="24"/>
          <w:szCs w:val="24"/>
          <w:rtl w:val="0"/>
        </w:rPr>
        <w:t xml:space="preserve">: Narrativas de resistência. Abril de 2017. Disponível em: &lt;</w:t>
      </w:r>
      <w:hyperlink r:id="rId8">
        <w:r w:rsidDel="00000000" w:rsidR="00000000" w:rsidRPr="00000000">
          <w:rPr>
            <w:rFonts w:ascii="Verdana" w:cs="Verdana" w:eastAsia="Verdana" w:hAnsi="Verdana"/>
            <w:color w:val="0000ff"/>
            <w:sz w:val="24"/>
            <w:szCs w:val="24"/>
            <w:u w:val="single"/>
            <w:rtl w:val="0"/>
          </w:rPr>
          <w:t xml:space="preserve">http://pensecomigo.com.br/livro-o-golpe-de-2016-e-a-reforma-da-previdencia-narrativas-de-resistencia-projeto-editorial-praxis-pdf-gustavo-teixeira-ramos/</w:t>
        </w:r>
      </w:hyperlink>
      <w:r w:rsidDel="00000000" w:rsidR="00000000" w:rsidRPr="00000000">
        <w:rPr>
          <w:rFonts w:ascii="Verdana" w:cs="Verdana" w:eastAsia="Verdana" w:hAnsi="Verdana"/>
          <w:sz w:val="24"/>
          <w:szCs w:val="24"/>
          <w:rtl w:val="0"/>
        </w:rPr>
        <w:t xml:space="preserve">&gt; Acesso em agosto de 2017.</w:t>
      </w:r>
    </w:p>
    <w:p w:rsidR="00000000" w:rsidDel="00000000" w:rsidP="00000000" w:rsidRDefault="00000000" w:rsidRPr="00000000" w14:paraId="000000CD">
      <w:pPr>
        <w:spacing w:after="0" w:line="240" w:lineRule="auto"/>
        <w:contextualSpacing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CE">
      <w:pPr>
        <w:contextualSpacing w:val="0"/>
        <w:rPr>
          <w:rFonts w:ascii="Verdana" w:cs="Verdana" w:eastAsia="Verdana" w:hAnsi="Verdana"/>
          <w:b w:val="1"/>
          <w:sz w:val="24"/>
          <w:szCs w:val="24"/>
        </w:rPr>
      </w:pPr>
      <w:r w:rsidDel="00000000" w:rsidR="00000000" w:rsidRPr="00000000">
        <w:rPr>
          <w:rtl w:val="0"/>
        </w:rPr>
      </w:r>
    </w:p>
    <w:sectPr>
      <w:pgSz w:h="16838" w:w="11906"/>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emar Rena" w:id="0" w:date="2018-08-03T15:48:13Z">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Precisa de intensa  revisão de português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enciclopedia.itaucultural.org.br/evento%20391941/arena-conta-zumbi" TargetMode="External"/><Relationship Id="rId8" Type="http://schemas.openxmlformats.org/officeDocument/2006/relationships/hyperlink" Target="http://pensecomigo.com.br/livro-o-golpe-de-2016-e-a-reforma-da-previdencia-narrativas-de-resistencia-projeto-editorial-praxis-pdf-gustavo-teixeira-ram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