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BA0" w:rsidRPr="006A1BE8" w:rsidRDefault="00AB7BA0" w:rsidP="005512AA">
      <w:pPr>
        <w:pStyle w:val="Ttulo1"/>
        <w:jc w:val="both"/>
        <w:rPr>
          <w:sz w:val="28"/>
          <w:szCs w:val="28"/>
          <w:lang w:val="pt-BR"/>
        </w:rPr>
      </w:pPr>
      <w:r w:rsidRPr="006A1BE8">
        <w:rPr>
          <w:sz w:val="28"/>
          <w:szCs w:val="28"/>
          <w:lang w:val="pt-BR"/>
        </w:rPr>
        <w:t>Tecnologia de inclusão social como prática descolonizadora</w:t>
      </w:r>
    </w:p>
    <w:p w:rsidR="006A1BE8" w:rsidRPr="006A1BE8" w:rsidRDefault="002935DD" w:rsidP="005512AA">
      <w:pPr>
        <w:pStyle w:val="Ttulo1"/>
        <w:jc w:val="both"/>
        <w:rPr>
          <w:sz w:val="28"/>
          <w:szCs w:val="28"/>
          <w:lang w:val="en-US"/>
        </w:rPr>
      </w:pPr>
      <w:r>
        <w:rPr>
          <w:sz w:val="28"/>
          <w:szCs w:val="28"/>
          <w:lang w:val="en-US"/>
        </w:rPr>
        <w:t>Social Inclusion T</w:t>
      </w:r>
      <w:r w:rsidR="006A1BE8" w:rsidRPr="006A1BE8">
        <w:rPr>
          <w:sz w:val="28"/>
          <w:szCs w:val="28"/>
          <w:lang w:val="en-US"/>
        </w:rPr>
        <w:t>ec</w:t>
      </w:r>
      <w:r w:rsidR="006A1BE8">
        <w:rPr>
          <w:sz w:val="28"/>
          <w:szCs w:val="28"/>
          <w:lang w:val="en-US"/>
        </w:rPr>
        <w:t>h</w:t>
      </w:r>
      <w:r w:rsidR="006A1BE8" w:rsidRPr="006A1BE8">
        <w:rPr>
          <w:sz w:val="28"/>
          <w:szCs w:val="28"/>
          <w:lang w:val="en-US"/>
        </w:rPr>
        <w:t>nology as decolonized practice</w:t>
      </w:r>
    </w:p>
    <w:p w:rsidR="001D57D7" w:rsidRDefault="008B7639" w:rsidP="005512AA">
      <w:pPr>
        <w:pStyle w:val="Sinespaciado"/>
        <w:jc w:val="both"/>
        <w:rPr>
          <w:rFonts w:ascii="Times New Roman" w:hAnsi="Times New Roman" w:cs="Times New Roman"/>
          <w:b/>
          <w:lang w:val="en-US"/>
        </w:rPr>
      </w:pPr>
      <w:r w:rsidRPr="005F10D3">
        <w:rPr>
          <w:rFonts w:ascii="Times New Roman" w:hAnsi="Times New Roman" w:cs="Times New Roman"/>
          <w:b/>
          <w:lang w:val="en-US"/>
        </w:rPr>
        <w:t>Lucia Antonela Mitidieri</w:t>
      </w:r>
    </w:p>
    <w:p w:rsidR="005512AA" w:rsidRDefault="005512AA" w:rsidP="005512AA">
      <w:pPr>
        <w:pStyle w:val="Sinespaciado"/>
        <w:jc w:val="both"/>
        <w:rPr>
          <w:rFonts w:ascii="Times New Roman" w:hAnsi="Times New Roman" w:cs="Times New Roman"/>
          <w:sz w:val="24"/>
          <w:lang w:val="pt-BR"/>
        </w:rPr>
      </w:pPr>
      <w:r w:rsidRPr="005512AA">
        <w:rPr>
          <w:rFonts w:ascii="Times New Roman" w:hAnsi="Times New Roman" w:cs="Times New Roman"/>
          <w:sz w:val="24"/>
        </w:rPr>
        <w:t>Universidad Nacional de Mar del Plata (UNMdP)</w:t>
      </w:r>
      <w:r>
        <w:rPr>
          <w:rFonts w:ascii="Times New Roman" w:hAnsi="Times New Roman" w:cs="Times New Roman"/>
          <w:sz w:val="24"/>
        </w:rPr>
        <w:t xml:space="preserve">, </w:t>
      </w:r>
      <w:r w:rsidRPr="009C1CD0">
        <w:rPr>
          <w:rFonts w:ascii="Times New Roman" w:hAnsi="Times New Roman" w:cs="Times New Roman"/>
          <w:sz w:val="24"/>
          <w:lang w:val="pt-BR"/>
        </w:rPr>
        <w:t>Universidade Federal do ABC (UFABC).</w:t>
      </w:r>
    </w:p>
    <w:p w:rsidR="005512AA" w:rsidRPr="005512AA" w:rsidRDefault="005512AA" w:rsidP="005512AA">
      <w:pPr>
        <w:pStyle w:val="Sinespaciado"/>
        <w:jc w:val="both"/>
        <w:rPr>
          <w:rFonts w:ascii="Times New Roman" w:hAnsi="Times New Roman" w:cs="Times New Roman"/>
          <w:b/>
        </w:rPr>
      </w:pPr>
      <w:r>
        <w:rPr>
          <w:rFonts w:ascii="Times New Roman" w:hAnsi="Times New Roman" w:cs="Times New Roman"/>
          <w:sz w:val="24"/>
          <w:lang w:val="pt-BR"/>
        </w:rPr>
        <w:t>antomitidieri4@gmail.com</w:t>
      </w:r>
    </w:p>
    <w:p w:rsidR="005512AA" w:rsidRPr="005512AA" w:rsidRDefault="005512AA" w:rsidP="005512AA">
      <w:pPr>
        <w:pStyle w:val="Sinespaciado"/>
        <w:jc w:val="both"/>
        <w:rPr>
          <w:rFonts w:ascii="Times New Roman" w:hAnsi="Times New Roman" w:cs="Times New Roman"/>
          <w:b/>
        </w:rPr>
      </w:pPr>
    </w:p>
    <w:p w:rsidR="001D57D7" w:rsidRPr="009C1CD0" w:rsidRDefault="006A1BE8" w:rsidP="005512AA">
      <w:pPr>
        <w:pStyle w:val="Sinespaciado"/>
        <w:spacing w:line="360" w:lineRule="auto"/>
        <w:jc w:val="both"/>
        <w:rPr>
          <w:rFonts w:ascii="Times New Roman" w:hAnsi="Times New Roman" w:cs="Times New Roman"/>
          <w:sz w:val="24"/>
          <w:lang w:val="pt-BR"/>
        </w:rPr>
      </w:pPr>
      <w:proofErr w:type="spellStart"/>
      <w:r w:rsidRPr="009C1CD0">
        <w:rPr>
          <w:rFonts w:ascii="Times New Roman" w:hAnsi="Times New Roman" w:cs="Times New Roman"/>
          <w:sz w:val="24"/>
          <w:lang w:val="en-US"/>
        </w:rPr>
        <w:t>Formada</w:t>
      </w:r>
      <w:proofErr w:type="spellEnd"/>
      <w:r w:rsidRPr="009C1CD0">
        <w:rPr>
          <w:rFonts w:ascii="Times New Roman" w:hAnsi="Times New Roman" w:cs="Times New Roman"/>
          <w:sz w:val="24"/>
          <w:lang w:val="en-US"/>
        </w:rPr>
        <w:t xml:space="preserve"> </w:t>
      </w:r>
      <w:proofErr w:type="spellStart"/>
      <w:proofErr w:type="gramStart"/>
      <w:r w:rsidRPr="009C1CD0">
        <w:rPr>
          <w:rFonts w:ascii="Times New Roman" w:hAnsi="Times New Roman" w:cs="Times New Roman"/>
          <w:sz w:val="24"/>
          <w:lang w:val="en-US"/>
        </w:rPr>
        <w:t>na</w:t>
      </w:r>
      <w:proofErr w:type="spellEnd"/>
      <w:proofErr w:type="gramEnd"/>
      <w:r w:rsidRPr="009C1CD0">
        <w:rPr>
          <w:rFonts w:ascii="Times New Roman" w:hAnsi="Times New Roman" w:cs="Times New Roman"/>
          <w:sz w:val="24"/>
          <w:lang w:val="en-US"/>
        </w:rPr>
        <w:t xml:space="preserve"> </w:t>
      </w:r>
      <w:proofErr w:type="spellStart"/>
      <w:r w:rsidRPr="009C1CD0">
        <w:rPr>
          <w:rFonts w:ascii="Times New Roman" w:hAnsi="Times New Roman" w:cs="Times New Roman"/>
          <w:sz w:val="24"/>
          <w:lang w:val="en-US"/>
        </w:rPr>
        <w:t>Arquitetura</w:t>
      </w:r>
      <w:proofErr w:type="spellEnd"/>
      <w:r w:rsidRPr="009C1CD0">
        <w:rPr>
          <w:rFonts w:ascii="Times New Roman" w:hAnsi="Times New Roman" w:cs="Times New Roman"/>
          <w:sz w:val="24"/>
          <w:lang w:val="en-US"/>
        </w:rPr>
        <w:t xml:space="preserve"> pela Universidad Nacional de Mar del Plata (UNMdP). </w:t>
      </w:r>
      <w:r w:rsidRPr="002935DD">
        <w:rPr>
          <w:rFonts w:ascii="Times New Roman" w:hAnsi="Times New Roman" w:cs="Times New Roman"/>
          <w:sz w:val="24"/>
          <w:lang w:val="pt-BR"/>
        </w:rPr>
        <w:t xml:space="preserve">Pesquisadora do Programa “Habitat y </w:t>
      </w:r>
      <w:proofErr w:type="spellStart"/>
      <w:r w:rsidR="002935DD">
        <w:rPr>
          <w:rFonts w:ascii="Times New Roman" w:hAnsi="Times New Roman" w:cs="Times New Roman"/>
          <w:sz w:val="24"/>
          <w:lang w:val="pt-BR"/>
        </w:rPr>
        <w:t>C</w:t>
      </w:r>
      <w:r w:rsidRPr="002935DD">
        <w:rPr>
          <w:rFonts w:ascii="Times New Roman" w:hAnsi="Times New Roman" w:cs="Times New Roman"/>
          <w:sz w:val="24"/>
          <w:lang w:val="pt-BR"/>
        </w:rPr>
        <w:t>iudadania</w:t>
      </w:r>
      <w:proofErr w:type="spellEnd"/>
      <w:r w:rsidRPr="002935DD">
        <w:rPr>
          <w:rFonts w:ascii="Times New Roman" w:hAnsi="Times New Roman" w:cs="Times New Roman"/>
          <w:sz w:val="24"/>
          <w:lang w:val="pt-BR"/>
        </w:rPr>
        <w:t>”</w:t>
      </w:r>
      <w:r w:rsidR="002935DD" w:rsidRPr="002935DD">
        <w:rPr>
          <w:rFonts w:ascii="Times New Roman" w:hAnsi="Times New Roman" w:cs="Times New Roman"/>
          <w:sz w:val="24"/>
          <w:lang w:val="pt-BR"/>
        </w:rPr>
        <w:t xml:space="preserve"> (</w:t>
      </w:r>
      <w:proofErr w:type="spellStart"/>
      <w:r w:rsidR="002935DD" w:rsidRPr="002935DD">
        <w:rPr>
          <w:rFonts w:ascii="Times New Roman" w:hAnsi="Times New Roman" w:cs="Times New Roman"/>
          <w:sz w:val="24"/>
          <w:lang w:val="pt-BR"/>
        </w:rPr>
        <w:t>PHyC</w:t>
      </w:r>
      <w:proofErr w:type="spellEnd"/>
      <w:r w:rsidR="002935DD" w:rsidRPr="002935DD">
        <w:rPr>
          <w:rFonts w:ascii="Times New Roman" w:hAnsi="Times New Roman" w:cs="Times New Roman"/>
          <w:sz w:val="24"/>
          <w:lang w:val="pt-BR"/>
        </w:rPr>
        <w:t>)</w:t>
      </w:r>
      <w:r w:rsidRPr="002935DD">
        <w:rPr>
          <w:rFonts w:ascii="Times New Roman" w:hAnsi="Times New Roman" w:cs="Times New Roman"/>
          <w:sz w:val="24"/>
          <w:lang w:val="pt-BR"/>
        </w:rPr>
        <w:t xml:space="preserve"> da </w:t>
      </w:r>
      <w:proofErr w:type="spellStart"/>
      <w:r w:rsidRPr="002935DD">
        <w:rPr>
          <w:rFonts w:ascii="Times New Roman" w:hAnsi="Times New Roman" w:cs="Times New Roman"/>
          <w:sz w:val="24"/>
          <w:lang w:val="pt-BR"/>
        </w:rPr>
        <w:t>Facultad</w:t>
      </w:r>
      <w:proofErr w:type="spellEnd"/>
      <w:r w:rsidRPr="002935DD">
        <w:rPr>
          <w:rFonts w:ascii="Times New Roman" w:hAnsi="Times New Roman" w:cs="Times New Roman"/>
          <w:sz w:val="24"/>
          <w:lang w:val="pt-BR"/>
        </w:rPr>
        <w:t xml:space="preserve"> de Arquitetura, Urbanismo y </w:t>
      </w:r>
      <w:proofErr w:type="spellStart"/>
      <w:r w:rsidRPr="002935DD">
        <w:rPr>
          <w:rFonts w:ascii="Times New Roman" w:hAnsi="Times New Roman" w:cs="Times New Roman"/>
          <w:sz w:val="24"/>
          <w:lang w:val="pt-BR"/>
        </w:rPr>
        <w:t>Diseño</w:t>
      </w:r>
      <w:proofErr w:type="spellEnd"/>
      <w:r w:rsidRPr="002935DD">
        <w:rPr>
          <w:rFonts w:ascii="Times New Roman" w:hAnsi="Times New Roman" w:cs="Times New Roman"/>
          <w:sz w:val="24"/>
          <w:lang w:val="pt-BR"/>
        </w:rPr>
        <w:t xml:space="preserve">, FAUD-UNMdP.  </w:t>
      </w:r>
      <w:r w:rsidR="002935DD">
        <w:rPr>
          <w:rFonts w:ascii="Times New Roman" w:hAnsi="Times New Roman" w:cs="Times New Roman"/>
          <w:sz w:val="24"/>
          <w:lang w:val="pt-BR"/>
        </w:rPr>
        <w:t>Mestranda do Programa de P</w:t>
      </w:r>
      <w:r w:rsidR="001D57D7" w:rsidRPr="009C1CD0">
        <w:rPr>
          <w:rFonts w:ascii="Times New Roman" w:hAnsi="Times New Roman" w:cs="Times New Roman"/>
          <w:sz w:val="24"/>
          <w:lang w:val="pt-BR"/>
        </w:rPr>
        <w:t xml:space="preserve">ós-graduação </w:t>
      </w:r>
      <w:r w:rsidRPr="009C1CD0">
        <w:rPr>
          <w:rFonts w:ascii="Times New Roman" w:hAnsi="Times New Roman" w:cs="Times New Roman"/>
          <w:sz w:val="24"/>
          <w:lang w:val="pt-BR"/>
        </w:rPr>
        <w:t>em Planejamento e G</w:t>
      </w:r>
      <w:r w:rsidR="001D57D7" w:rsidRPr="009C1CD0">
        <w:rPr>
          <w:rFonts w:ascii="Times New Roman" w:hAnsi="Times New Roman" w:cs="Times New Roman"/>
          <w:sz w:val="24"/>
          <w:lang w:val="pt-BR"/>
        </w:rPr>
        <w:t xml:space="preserve">estão do </w:t>
      </w:r>
      <w:r w:rsidR="00F312D2" w:rsidRPr="009C1CD0">
        <w:rPr>
          <w:rFonts w:ascii="Times New Roman" w:hAnsi="Times New Roman" w:cs="Times New Roman"/>
          <w:sz w:val="24"/>
          <w:lang w:val="pt-BR"/>
        </w:rPr>
        <w:t>Território</w:t>
      </w:r>
      <w:r w:rsidRPr="009C1CD0">
        <w:rPr>
          <w:rFonts w:ascii="Times New Roman" w:hAnsi="Times New Roman" w:cs="Times New Roman"/>
          <w:sz w:val="24"/>
          <w:lang w:val="pt-BR"/>
        </w:rPr>
        <w:t xml:space="preserve"> da Universidade Federal do ABC (</w:t>
      </w:r>
      <w:r w:rsidR="001D57D7" w:rsidRPr="009C1CD0">
        <w:rPr>
          <w:rFonts w:ascii="Times New Roman" w:hAnsi="Times New Roman" w:cs="Times New Roman"/>
          <w:sz w:val="24"/>
          <w:lang w:val="pt-BR"/>
        </w:rPr>
        <w:t>UFABC</w:t>
      </w:r>
      <w:r w:rsidRPr="009C1CD0">
        <w:rPr>
          <w:rFonts w:ascii="Times New Roman" w:hAnsi="Times New Roman" w:cs="Times New Roman"/>
          <w:sz w:val="24"/>
          <w:lang w:val="pt-BR"/>
        </w:rPr>
        <w:t>).</w:t>
      </w:r>
      <w:r w:rsidR="002935DD">
        <w:rPr>
          <w:rFonts w:ascii="Times New Roman" w:hAnsi="Times New Roman" w:cs="Times New Roman"/>
          <w:sz w:val="24"/>
          <w:lang w:val="pt-BR"/>
        </w:rPr>
        <w:t xml:space="preserve"> Pesquisadora colaboradora do Laboratório de Justiça Territorial, </w:t>
      </w:r>
      <w:proofErr w:type="spellStart"/>
      <w:r w:rsidR="002935DD">
        <w:rPr>
          <w:rFonts w:ascii="Times New Roman" w:hAnsi="Times New Roman" w:cs="Times New Roman"/>
          <w:sz w:val="24"/>
          <w:lang w:val="pt-BR"/>
        </w:rPr>
        <w:t>LabJuta</w:t>
      </w:r>
      <w:proofErr w:type="spellEnd"/>
      <w:r w:rsidR="002935DD">
        <w:rPr>
          <w:rFonts w:ascii="Times New Roman" w:hAnsi="Times New Roman" w:cs="Times New Roman"/>
          <w:sz w:val="24"/>
          <w:lang w:val="pt-BR"/>
        </w:rPr>
        <w:t xml:space="preserve">-UFABC. </w:t>
      </w:r>
      <w:r w:rsidRPr="009C1CD0">
        <w:rPr>
          <w:rFonts w:ascii="Times New Roman" w:hAnsi="Times New Roman" w:cs="Times New Roman"/>
          <w:sz w:val="24"/>
          <w:lang w:val="pt-BR"/>
        </w:rPr>
        <w:t xml:space="preserve"> </w:t>
      </w:r>
    </w:p>
    <w:p w:rsidR="00AB7BA0" w:rsidRDefault="00AB7BA0" w:rsidP="00AB7BA0">
      <w:pPr>
        <w:spacing w:after="0" w:line="360" w:lineRule="auto"/>
        <w:rPr>
          <w:rFonts w:ascii="Times New Roman" w:eastAsia="Times New Roman" w:hAnsi="Times New Roman" w:cs="Times New Roman"/>
          <w:sz w:val="24"/>
          <w:szCs w:val="24"/>
          <w:lang w:val="pt-BR" w:eastAsia="es-AR"/>
        </w:rPr>
      </w:pPr>
    </w:p>
    <w:p w:rsidR="00BF5156" w:rsidRDefault="00BF5156" w:rsidP="00AB7BA0">
      <w:pPr>
        <w:spacing w:after="0" w:line="360" w:lineRule="auto"/>
        <w:rPr>
          <w:color w:val="000000"/>
          <w:lang w:val="pt-BR"/>
        </w:rPr>
      </w:pPr>
    </w:p>
    <w:p w:rsidR="005512AA" w:rsidRDefault="005512AA" w:rsidP="00AB7BA0">
      <w:pPr>
        <w:spacing w:after="0" w:line="360" w:lineRule="auto"/>
        <w:rPr>
          <w:color w:val="000000"/>
          <w:lang w:val="pt-BR"/>
        </w:rPr>
      </w:pPr>
    </w:p>
    <w:p w:rsidR="002935DD" w:rsidRPr="002935DD" w:rsidRDefault="002935DD" w:rsidP="009C1CD0">
      <w:pPr>
        <w:pStyle w:val="NormalWeb"/>
        <w:spacing w:before="0" w:beforeAutospacing="0" w:after="0" w:afterAutospacing="0" w:line="360" w:lineRule="auto"/>
        <w:jc w:val="both"/>
        <w:rPr>
          <w:b/>
          <w:color w:val="000000" w:themeColor="text1"/>
          <w:lang w:val="pt-BR"/>
        </w:rPr>
      </w:pPr>
      <w:r w:rsidRPr="002935DD">
        <w:rPr>
          <w:b/>
          <w:color w:val="000000" w:themeColor="text1"/>
          <w:lang w:val="pt-BR"/>
        </w:rPr>
        <w:t>Resumo</w:t>
      </w:r>
    </w:p>
    <w:p w:rsidR="005512AA" w:rsidRDefault="00E5435E" w:rsidP="009C1CD0">
      <w:pPr>
        <w:pStyle w:val="NormalWeb"/>
        <w:spacing w:before="0" w:beforeAutospacing="0" w:after="0" w:afterAutospacing="0" w:line="360" w:lineRule="auto"/>
        <w:jc w:val="both"/>
        <w:rPr>
          <w:color w:val="000000" w:themeColor="text1"/>
          <w:lang w:val="pt-BR"/>
        </w:rPr>
      </w:pPr>
      <w:r w:rsidRPr="00315B49">
        <w:rPr>
          <w:color w:val="000000" w:themeColor="text1"/>
          <w:lang w:val="pt-BR"/>
        </w:rPr>
        <w:t>O conceito de Tecnologia de Inclusão Social ou Tecnologia Social (TS) é uma construção teórica e epistemológica muito recente. A criação de categorias e metodologias para estudar a TS foi proposta no começo deste século, a partir de uma importante revisão bibliográfica das críticas às Tecnologias Apropriadas, das contribuições da Filosofia d</w:t>
      </w:r>
      <w:r w:rsidR="009C1CD0">
        <w:rPr>
          <w:color w:val="000000" w:themeColor="text1"/>
          <w:lang w:val="pt-BR"/>
        </w:rPr>
        <w:t>a Tecnologia</w:t>
      </w:r>
      <w:r w:rsidRPr="00315B49">
        <w:rPr>
          <w:color w:val="000000" w:themeColor="text1"/>
          <w:lang w:val="pt-BR"/>
        </w:rPr>
        <w:t xml:space="preserve">, da economia e da sociologia da inovação e da crítica à Política de Ciência </w:t>
      </w:r>
      <w:r w:rsidR="009C1CD0">
        <w:rPr>
          <w:color w:val="000000" w:themeColor="text1"/>
          <w:lang w:val="pt-BR"/>
        </w:rPr>
        <w:t>e Tecnologia de América Latina</w:t>
      </w:r>
      <w:r w:rsidRPr="00315B49">
        <w:rPr>
          <w:color w:val="000000" w:themeColor="text1"/>
          <w:lang w:val="pt-BR"/>
        </w:rPr>
        <w:t>. O discurso de TS, no entanto, “circula”</w:t>
      </w:r>
      <w:r w:rsidR="00315B49" w:rsidRPr="00315B49">
        <w:rPr>
          <w:color w:val="000000" w:themeColor="text1"/>
          <w:lang w:val="pt-BR"/>
        </w:rPr>
        <w:t xml:space="preserve"> desde o ano 2001</w:t>
      </w:r>
      <w:r w:rsidRPr="00315B49">
        <w:rPr>
          <w:color w:val="000000" w:themeColor="text1"/>
          <w:lang w:val="pt-BR"/>
        </w:rPr>
        <w:t xml:space="preserve"> pela sociedade, nas instituições e no trabalho de certos acadêmicos, principalmente no contexto Brasileiro, a partir da definição proposta pela Fundação do Banco do Brasil (</w:t>
      </w:r>
      <w:r w:rsidR="00286B24">
        <w:rPr>
          <w:color w:val="000000" w:themeColor="text1"/>
          <w:lang w:val="pt-BR"/>
        </w:rPr>
        <w:t>FBB). As práticas de TS, por outra</w:t>
      </w:r>
      <w:r w:rsidRPr="00315B49">
        <w:rPr>
          <w:color w:val="000000" w:themeColor="text1"/>
          <w:lang w:val="pt-BR"/>
        </w:rPr>
        <w:t xml:space="preserve"> parte, não são novas. As comunidades têm desenvolvido formas de relacionamento com seu entorno desd</w:t>
      </w:r>
      <w:r w:rsidR="00286B24">
        <w:rPr>
          <w:color w:val="000000" w:themeColor="text1"/>
          <w:lang w:val="pt-BR"/>
        </w:rPr>
        <w:t>e muito antes de que ess</w:t>
      </w:r>
      <w:r w:rsidRPr="00315B49">
        <w:rPr>
          <w:color w:val="000000" w:themeColor="text1"/>
          <w:lang w:val="pt-BR"/>
        </w:rPr>
        <w:t xml:space="preserve">as foram conceituadas como tal. </w:t>
      </w:r>
      <w:r w:rsidR="00315B49" w:rsidRPr="00315B49">
        <w:rPr>
          <w:color w:val="000000" w:themeColor="text1"/>
          <w:lang w:val="pt-BR"/>
        </w:rPr>
        <w:t>A</w:t>
      </w:r>
      <w:r w:rsidRPr="00315B49">
        <w:rPr>
          <w:color w:val="000000" w:themeColor="text1"/>
          <w:lang w:val="pt-BR"/>
        </w:rPr>
        <w:t xml:space="preserve"> </w:t>
      </w:r>
      <w:r w:rsidR="00315B49" w:rsidRPr="00315B49">
        <w:rPr>
          <w:color w:val="000000" w:themeColor="text1"/>
          <w:lang w:val="pt-BR"/>
        </w:rPr>
        <w:t>discrepância entre a teoria puramente discursiva e a teoria imbuída de prá</w:t>
      </w:r>
      <w:r w:rsidRPr="00315B49">
        <w:rPr>
          <w:color w:val="000000" w:themeColor="text1"/>
          <w:lang w:val="pt-BR"/>
        </w:rPr>
        <w:t xml:space="preserve">ticas </w:t>
      </w:r>
      <w:r w:rsidR="00315B49" w:rsidRPr="00315B49">
        <w:rPr>
          <w:color w:val="000000" w:themeColor="text1"/>
          <w:lang w:val="pt-BR"/>
        </w:rPr>
        <w:t>que ao mesmo tempo realimentam o conceito de TS gerou interesse em</w:t>
      </w:r>
      <w:r w:rsidRPr="00315B49">
        <w:rPr>
          <w:color w:val="000000" w:themeColor="text1"/>
          <w:lang w:val="pt-BR"/>
        </w:rPr>
        <w:t xml:space="preserve"> compreender como as categorias são acionadas em c</w:t>
      </w:r>
      <w:r w:rsidR="00315B49" w:rsidRPr="00315B49">
        <w:rPr>
          <w:color w:val="000000" w:themeColor="text1"/>
          <w:lang w:val="pt-BR"/>
        </w:rPr>
        <w:t xml:space="preserve">ontextos e </w:t>
      </w:r>
      <w:r w:rsidR="009C1CD0">
        <w:rPr>
          <w:color w:val="000000" w:themeColor="text1"/>
          <w:lang w:val="pt-BR"/>
        </w:rPr>
        <w:t xml:space="preserve">por </w:t>
      </w:r>
      <w:r w:rsidR="00315B49" w:rsidRPr="00315B49">
        <w:rPr>
          <w:color w:val="000000" w:themeColor="text1"/>
          <w:lang w:val="pt-BR"/>
        </w:rPr>
        <w:t xml:space="preserve">atores diferentes. Para tal fim será analisado o discurso de TS da FBB e contrastado com uma experiência de TS não institucional, com potencial emancipatório muito forte, </w:t>
      </w:r>
      <w:r w:rsidRPr="00315B49">
        <w:rPr>
          <w:color w:val="000000" w:themeColor="text1"/>
          <w:lang w:val="pt-BR"/>
        </w:rPr>
        <w:t xml:space="preserve">para chegar a compreender como, teoria e práticas, se complementam na produção de conhecimento.  </w:t>
      </w:r>
    </w:p>
    <w:p w:rsidR="005512AA" w:rsidRDefault="005512AA" w:rsidP="009C1CD0">
      <w:pPr>
        <w:pStyle w:val="NormalWeb"/>
        <w:spacing w:before="0" w:beforeAutospacing="0" w:after="0" w:afterAutospacing="0" w:line="360" w:lineRule="auto"/>
        <w:jc w:val="both"/>
        <w:rPr>
          <w:color w:val="000000" w:themeColor="text1"/>
          <w:lang w:val="pt-BR"/>
        </w:rPr>
      </w:pPr>
    </w:p>
    <w:p w:rsidR="00E5435E" w:rsidRPr="00315B49" w:rsidRDefault="005512AA" w:rsidP="009C1CD0">
      <w:pPr>
        <w:pStyle w:val="NormalWeb"/>
        <w:spacing w:before="0" w:beforeAutospacing="0" w:after="0" w:afterAutospacing="0" w:line="360" w:lineRule="auto"/>
        <w:jc w:val="both"/>
        <w:rPr>
          <w:color w:val="000000" w:themeColor="text1"/>
          <w:lang w:val="pt-BR"/>
        </w:rPr>
      </w:pPr>
      <w:r>
        <w:rPr>
          <w:color w:val="000000" w:themeColor="text1"/>
          <w:lang w:val="pt-BR"/>
        </w:rPr>
        <w:t xml:space="preserve">Palavras chave: Tecnologia Social, emancipação, inclusão social, processo </w:t>
      </w:r>
      <w:proofErr w:type="spellStart"/>
      <w:r>
        <w:rPr>
          <w:color w:val="000000" w:themeColor="text1"/>
          <w:lang w:val="pt-BR"/>
        </w:rPr>
        <w:t>socio-político</w:t>
      </w:r>
      <w:proofErr w:type="spellEnd"/>
      <w:r>
        <w:rPr>
          <w:color w:val="000000" w:themeColor="text1"/>
          <w:lang w:val="pt-BR"/>
        </w:rPr>
        <w:t xml:space="preserve"> </w:t>
      </w:r>
      <w:r w:rsidR="00E5435E" w:rsidRPr="00315B49">
        <w:rPr>
          <w:color w:val="000000" w:themeColor="text1"/>
          <w:lang w:val="pt-BR"/>
        </w:rPr>
        <w:t xml:space="preserve"> </w:t>
      </w:r>
    </w:p>
    <w:p w:rsidR="002935DD" w:rsidRDefault="002935DD" w:rsidP="00AB7BA0">
      <w:pPr>
        <w:spacing w:after="0" w:line="360" w:lineRule="auto"/>
        <w:rPr>
          <w:color w:val="000000"/>
          <w:lang w:val="pt-BR"/>
        </w:rPr>
      </w:pPr>
    </w:p>
    <w:p w:rsidR="002935DD" w:rsidRPr="005512AA" w:rsidRDefault="002935DD" w:rsidP="005F7B03">
      <w:pPr>
        <w:spacing w:after="0" w:line="360" w:lineRule="auto"/>
        <w:jc w:val="both"/>
        <w:rPr>
          <w:rFonts w:ascii="Times New Roman" w:hAnsi="Times New Roman" w:cs="Times New Roman"/>
          <w:b/>
          <w:color w:val="000000"/>
          <w:sz w:val="24"/>
          <w:szCs w:val="24"/>
          <w:lang w:val="pt-BR"/>
        </w:rPr>
      </w:pPr>
      <w:r w:rsidRPr="005512AA">
        <w:rPr>
          <w:rFonts w:ascii="Times New Roman" w:hAnsi="Times New Roman" w:cs="Times New Roman"/>
          <w:b/>
          <w:color w:val="000000"/>
          <w:sz w:val="24"/>
          <w:szCs w:val="24"/>
          <w:lang w:val="pt-BR"/>
        </w:rPr>
        <w:lastRenderedPageBreak/>
        <w:t>Abstract</w:t>
      </w:r>
    </w:p>
    <w:p w:rsidR="00BF5156" w:rsidRPr="005F7B03" w:rsidRDefault="00B918DB" w:rsidP="005F7B03">
      <w:pPr>
        <w:spacing w:after="0" w:line="360" w:lineRule="auto"/>
        <w:jc w:val="both"/>
        <w:rPr>
          <w:rFonts w:ascii="Times New Roman" w:hAnsi="Times New Roman" w:cs="Times New Roman"/>
          <w:color w:val="000000"/>
          <w:sz w:val="24"/>
          <w:szCs w:val="24"/>
          <w:lang w:val="en-US"/>
        </w:rPr>
      </w:pPr>
      <w:r w:rsidRPr="005F7B03">
        <w:rPr>
          <w:rFonts w:ascii="Times New Roman" w:hAnsi="Times New Roman" w:cs="Times New Roman"/>
          <w:color w:val="000000"/>
          <w:sz w:val="24"/>
          <w:szCs w:val="24"/>
          <w:lang w:val="en-US"/>
        </w:rPr>
        <w:t>The concept of Technology for Social I</w:t>
      </w:r>
      <w:r w:rsidR="005F7B03" w:rsidRPr="005F7B03">
        <w:rPr>
          <w:rFonts w:ascii="Times New Roman" w:hAnsi="Times New Roman" w:cs="Times New Roman"/>
          <w:color w:val="000000"/>
          <w:sz w:val="24"/>
          <w:szCs w:val="24"/>
          <w:lang w:val="en-US"/>
        </w:rPr>
        <w:t xml:space="preserve">nclusion or Social Technology (ST) </w:t>
      </w:r>
      <w:r w:rsidRPr="005F7B03">
        <w:rPr>
          <w:rFonts w:ascii="Times New Roman" w:hAnsi="Times New Roman" w:cs="Times New Roman"/>
          <w:color w:val="000000"/>
          <w:sz w:val="24"/>
          <w:szCs w:val="24"/>
          <w:lang w:val="en-US"/>
        </w:rPr>
        <w:t>is a very recent theoretic</w:t>
      </w:r>
      <w:bookmarkStart w:id="0" w:name="_GoBack"/>
      <w:bookmarkEnd w:id="0"/>
      <w:r w:rsidRPr="005F7B03">
        <w:rPr>
          <w:rFonts w:ascii="Times New Roman" w:hAnsi="Times New Roman" w:cs="Times New Roman"/>
          <w:color w:val="000000"/>
          <w:sz w:val="24"/>
          <w:szCs w:val="24"/>
          <w:lang w:val="en-US"/>
        </w:rPr>
        <w:t>al and epistemological construction. The creation of categori</w:t>
      </w:r>
      <w:r w:rsidR="005F7B03" w:rsidRPr="005F7B03">
        <w:rPr>
          <w:rFonts w:ascii="Times New Roman" w:hAnsi="Times New Roman" w:cs="Times New Roman"/>
          <w:color w:val="000000"/>
          <w:sz w:val="24"/>
          <w:szCs w:val="24"/>
          <w:lang w:val="en-US"/>
        </w:rPr>
        <w:t>es and methodologies to study the Social Technology</w:t>
      </w:r>
      <w:r w:rsidR="00286B24">
        <w:rPr>
          <w:rFonts w:ascii="Times New Roman" w:hAnsi="Times New Roman" w:cs="Times New Roman"/>
          <w:color w:val="000000"/>
          <w:sz w:val="24"/>
          <w:szCs w:val="24"/>
          <w:lang w:val="en-US"/>
        </w:rPr>
        <w:t xml:space="preserve"> was propose</w:t>
      </w:r>
      <w:r w:rsidRPr="005F7B03">
        <w:rPr>
          <w:rFonts w:ascii="Times New Roman" w:hAnsi="Times New Roman" w:cs="Times New Roman"/>
          <w:color w:val="000000"/>
          <w:sz w:val="24"/>
          <w:szCs w:val="24"/>
          <w:lang w:val="en-US"/>
        </w:rPr>
        <w:t xml:space="preserve"> at the beginning of this century, based on an important bibliographical revision of Criticisms of Appropriate Technologies, the contributions of the</w:t>
      </w:r>
      <w:r w:rsidR="005F7B03" w:rsidRPr="005F7B03">
        <w:rPr>
          <w:rFonts w:ascii="Times New Roman" w:hAnsi="Times New Roman" w:cs="Times New Roman"/>
          <w:color w:val="000000"/>
          <w:sz w:val="24"/>
          <w:szCs w:val="24"/>
          <w:lang w:val="en-US"/>
        </w:rPr>
        <w:t xml:space="preserve"> Philosophy of Technology</w:t>
      </w:r>
      <w:r w:rsidRPr="005F7B03">
        <w:rPr>
          <w:rFonts w:ascii="Times New Roman" w:hAnsi="Times New Roman" w:cs="Times New Roman"/>
          <w:color w:val="000000"/>
          <w:sz w:val="24"/>
          <w:szCs w:val="24"/>
          <w:lang w:val="en-US"/>
        </w:rPr>
        <w:t>, the economics and sociology of innovation and from the critique of Latin American Science a</w:t>
      </w:r>
      <w:r w:rsidR="005F7B03" w:rsidRPr="005F7B03">
        <w:rPr>
          <w:rFonts w:ascii="Times New Roman" w:hAnsi="Times New Roman" w:cs="Times New Roman"/>
          <w:color w:val="000000"/>
          <w:sz w:val="24"/>
          <w:szCs w:val="24"/>
          <w:lang w:val="en-US"/>
        </w:rPr>
        <w:t>nd Technology Policy. The Social Technology</w:t>
      </w:r>
      <w:r w:rsidRPr="005F7B03">
        <w:rPr>
          <w:rFonts w:ascii="Times New Roman" w:hAnsi="Times New Roman" w:cs="Times New Roman"/>
          <w:color w:val="000000"/>
          <w:sz w:val="24"/>
          <w:szCs w:val="24"/>
          <w:lang w:val="en-US"/>
        </w:rPr>
        <w:t xml:space="preserve"> discourse, however, has been circulating since 2001 by society, in the institutions and in the work of certai</w:t>
      </w:r>
      <w:r w:rsidR="00286B24">
        <w:rPr>
          <w:rFonts w:ascii="Times New Roman" w:hAnsi="Times New Roman" w:cs="Times New Roman"/>
          <w:color w:val="000000"/>
          <w:sz w:val="24"/>
          <w:szCs w:val="24"/>
          <w:lang w:val="en-US"/>
        </w:rPr>
        <w:t>n academics, especially in the B</w:t>
      </w:r>
      <w:r w:rsidR="00286B24" w:rsidRPr="005F7B03">
        <w:rPr>
          <w:rFonts w:ascii="Times New Roman" w:hAnsi="Times New Roman" w:cs="Times New Roman"/>
          <w:color w:val="000000"/>
          <w:sz w:val="24"/>
          <w:szCs w:val="24"/>
          <w:lang w:val="en-US"/>
        </w:rPr>
        <w:t>razilian</w:t>
      </w:r>
      <w:r w:rsidRPr="005F7B03">
        <w:rPr>
          <w:rFonts w:ascii="Times New Roman" w:hAnsi="Times New Roman" w:cs="Times New Roman"/>
          <w:color w:val="000000"/>
          <w:sz w:val="24"/>
          <w:szCs w:val="24"/>
          <w:lang w:val="en-US"/>
        </w:rPr>
        <w:t xml:space="preserve"> context, based on the definition proposed by the Foundatio</w:t>
      </w:r>
      <w:r w:rsidR="005F7B03" w:rsidRPr="005F7B03">
        <w:rPr>
          <w:rFonts w:ascii="Times New Roman" w:hAnsi="Times New Roman" w:cs="Times New Roman"/>
          <w:color w:val="000000"/>
          <w:sz w:val="24"/>
          <w:szCs w:val="24"/>
          <w:lang w:val="en-US"/>
        </w:rPr>
        <w:t>n of the Bank of Brazil (FBB). Social Technology</w:t>
      </w:r>
      <w:r w:rsidRPr="005F7B03">
        <w:rPr>
          <w:rFonts w:ascii="Times New Roman" w:hAnsi="Times New Roman" w:cs="Times New Roman"/>
          <w:color w:val="000000"/>
          <w:sz w:val="24"/>
          <w:szCs w:val="24"/>
          <w:lang w:val="en-US"/>
        </w:rPr>
        <w:t xml:space="preserve"> practices, for their part, are not new. Communities have developed ways of relating to their environment long</w:t>
      </w:r>
      <w:r w:rsidR="009C1CD0">
        <w:rPr>
          <w:rFonts w:ascii="Times New Roman" w:hAnsi="Times New Roman" w:cs="Times New Roman"/>
          <w:color w:val="000000"/>
          <w:sz w:val="24"/>
          <w:szCs w:val="24"/>
          <w:lang w:val="en-US"/>
        </w:rPr>
        <w:t xml:space="preserve"> before they were conceptualize</w:t>
      </w:r>
      <w:r w:rsidRPr="005F7B03">
        <w:rPr>
          <w:rFonts w:ascii="Times New Roman" w:hAnsi="Times New Roman" w:cs="Times New Roman"/>
          <w:color w:val="000000"/>
          <w:sz w:val="24"/>
          <w:szCs w:val="24"/>
          <w:lang w:val="en-US"/>
        </w:rPr>
        <w:t xml:space="preserve"> as such. The discrepancy between purely discursive theory and the theory imbued with practices that at the same time </w:t>
      </w:r>
      <w:r w:rsidR="005F7B03" w:rsidRPr="005F7B03">
        <w:rPr>
          <w:rFonts w:ascii="Times New Roman" w:hAnsi="Times New Roman" w:cs="Times New Roman"/>
          <w:color w:val="000000"/>
          <w:sz w:val="24"/>
          <w:szCs w:val="24"/>
          <w:lang w:val="en-US"/>
        </w:rPr>
        <w:t xml:space="preserve">feedback the concept of </w:t>
      </w:r>
      <w:r w:rsidRPr="005F7B03">
        <w:rPr>
          <w:rFonts w:ascii="Times New Roman" w:hAnsi="Times New Roman" w:cs="Times New Roman"/>
          <w:color w:val="000000"/>
          <w:sz w:val="24"/>
          <w:szCs w:val="24"/>
          <w:lang w:val="en-US"/>
        </w:rPr>
        <w:t>S</w:t>
      </w:r>
      <w:r w:rsidR="005F7B03" w:rsidRPr="005F7B03">
        <w:rPr>
          <w:rFonts w:ascii="Times New Roman" w:hAnsi="Times New Roman" w:cs="Times New Roman"/>
          <w:color w:val="000000"/>
          <w:sz w:val="24"/>
          <w:szCs w:val="24"/>
          <w:lang w:val="en-US"/>
        </w:rPr>
        <w:t>T</w:t>
      </w:r>
      <w:r w:rsidRPr="005F7B03">
        <w:rPr>
          <w:rFonts w:ascii="Times New Roman" w:hAnsi="Times New Roman" w:cs="Times New Roman"/>
          <w:color w:val="000000"/>
          <w:sz w:val="24"/>
          <w:szCs w:val="24"/>
          <w:lang w:val="en-US"/>
        </w:rPr>
        <w:t xml:space="preserve"> has generated interest in understand</w:t>
      </w:r>
      <w:r w:rsidR="005F7B03">
        <w:rPr>
          <w:rFonts w:ascii="Times New Roman" w:hAnsi="Times New Roman" w:cs="Times New Roman"/>
          <w:color w:val="000000"/>
          <w:sz w:val="24"/>
          <w:szCs w:val="24"/>
          <w:lang w:val="en-US"/>
        </w:rPr>
        <w:t>ing how categories are trigger</w:t>
      </w:r>
      <w:r w:rsidRPr="005F7B03">
        <w:rPr>
          <w:rFonts w:ascii="Times New Roman" w:hAnsi="Times New Roman" w:cs="Times New Roman"/>
          <w:color w:val="000000"/>
          <w:sz w:val="24"/>
          <w:szCs w:val="24"/>
          <w:lang w:val="en-US"/>
        </w:rPr>
        <w:t xml:space="preserve"> in different contexts and ac</w:t>
      </w:r>
      <w:r w:rsidR="005F7B03" w:rsidRPr="005F7B03">
        <w:rPr>
          <w:rFonts w:ascii="Times New Roman" w:hAnsi="Times New Roman" w:cs="Times New Roman"/>
          <w:color w:val="000000"/>
          <w:sz w:val="24"/>
          <w:szCs w:val="24"/>
          <w:lang w:val="en-US"/>
        </w:rPr>
        <w:t xml:space="preserve">tors. For this purpose, the FBB </w:t>
      </w:r>
      <w:r w:rsidRPr="005F7B03">
        <w:rPr>
          <w:rFonts w:ascii="Times New Roman" w:hAnsi="Times New Roman" w:cs="Times New Roman"/>
          <w:color w:val="000000"/>
          <w:sz w:val="24"/>
          <w:szCs w:val="24"/>
          <w:lang w:val="en-US"/>
        </w:rPr>
        <w:t>S</w:t>
      </w:r>
      <w:r w:rsidR="005F7B03" w:rsidRPr="005F7B03">
        <w:rPr>
          <w:rFonts w:ascii="Times New Roman" w:hAnsi="Times New Roman" w:cs="Times New Roman"/>
          <w:color w:val="000000"/>
          <w:sz w:val="24"/>
          <w:szCs w:val="24"/>
          <w:lang w:val="en-US"/>
        </w:rPr>
        <w:t>ocial Technology discourse will be analyze</w:t>
      </w:r>
      <w:r w:rsidRPr="005F7B03">
        <w:rPr>
          <w:rFonts w:ascii="Times New Roman" w:hAnsi="Times New Roman" w:cs="Times New Roman"/>
          <w:color w:val="000000"/>
          <w:sz w:val="24"/>
          <w:szCs w:val="24"/>
          <w:lang w:val="en-US"/>
        </w:rPr>
        <w:t xml:space="preserve"> and contr</w:t>
      </w:r>
      <w:r w:rsidR="005F7B03" w:rsidRPr="005F7B03">
        <w:rPr>
          <w:rFonts w:ascii="Times New Roman" w:hAnsi="Times New Roman" w:cs="Times New Roman"/>
          <w:color w:val="000000"/>
          <w:sz w:val="24"/>
          <w:szCs w:val="24"/>
          <w:lang w:val="en-US"/>
        </w:rPr>
        <w:t xml:space="preserve">ast with a non-institutional </w:t>
      </w:r>
      <w:r w:rsidRPr="005F7B03">
        <w:rPr>
          <w:rFonts w:ascii="Times New Roman" w:hAnsi="Times New Roman" w:cs="Times New Roman"/>
          <w:color w:val="000000"/>
          <w:sz w:val="24"/>
          <w:szCs w:val="24"/>
          <w:lang w:val="en-US"/>
        </w:rPr>
        <w:t>S</w:t>
      </w:r>
      <w:r w:rsidR="005F7B03" w:rsidRPr="005F7B03">
        <w:rPr>
          <w:rFonts w:ascii="Times New Roman" w:hAnsi="Times New Roman" w:cs="Times New Roman"/>
          <w:color w:val="000000"/>
          <w:sz w:val="24"/>
          <w:szCs w:val="24"/>
          <w:lang w:val="en-US"/>
        </w:rPr>
        <w:t>T</w:t>
      </w:r>
      <w:r w:rsidRPr="005F7B03">
        <w:rPr>
          <w:rFonts w:ascii="Times New Roman" w:hAnsi="Times New Roman" w:cs="Times New Roman"/>
          <w:color w:val="000000"/>
          <w:sz w:val="24"/>
          <w:szCs w:val="24"/>
          <w:lang w:val="en-US"/>
        </w:rPr>
        <w:t xml:space="preserve"> experience, with very strong emancipa</w:t>
      </w:r>
      <w:r w:rsidR="005F7B03" w:rsidRPr="005F7B03">
        <w:rPr>
          <w:rFonts w:ascii="Times New Roman" w:hAnsi="Times New Roman" w:cs="Times New Roman"/>
          <w:color w:val="000000"/>
          <w:sz w:val="24"/>
          <w:szCs w:val="24"/>
          <w:lang w:val="en-US"/>
        </w:rPr>
        <w:t xml:space="preserve">tory potential, to arrive at an </w:t>
      </w:r>
      <w:r w:rsidRPr="005F7B03">
        <w:rPr>
          <w:rFonts w:ascii="Times New Roman" w:hAnsi="Times New Roman" w:cs="Times New Roman"/>
          <w:color w:val="000000"/>
          <w:sz w:val="24"/>
          <w:szCs w:val="24"/>
          <w:lang w:val="en-US"/>
        </w:rPr>
        <w:t>understanding of how theories and practices complement each other in the production of knowledge.</w:t>
      </w:r>
    </w:p>
    <w:p w:rsidR="00BF5156" w:rsidRPr="005F10D3" w:rsidRDefault="00BF5156" w:rsidP="00AB7BA0">
      <w:pPr>
        <w:spacing w:after="0" w:line="360" w:lineRule="auto"/>
        <w:rPr>
          <w:rFonts w:ascii="Times New Roman" w:eastAsia="Times New Roman" w:hAnsi="Times New Roman" w:cs="Times New Roman"/>
          <w:sz w:val="24"/>
          <w:szCs w:val="24"/>
          <w:lang w:val="en-US" w:eastAsia="es-AR"/>
        </w:rPr>
      </w:pPr>
    </w:p>
    <w:p w:rsidR="000C20F9" w:rsidRDefault="005512AA" w:rsidP="000C20F9">
      <w:pPr>
        <w:pStyle w:val="NormalWeb"/>
        <w:spacing w:before="0" w:beforeAutospacing="0" w:after="0" w:afterAutospacing="0"/>
        <w:jc w:val="both"/>
        <w:rPr>
          <w:lang w:val="en-US"/>
        </w:rPr>
      </w:pPr>
      <w:r w:rsidRPr="005512AA">
        <w:rPr>
          <w:lang w:val="en-US"/>
        </w:rPr>
        <w:t>Keywords: Social technology, emancipation, social incl</w:t>
      </w:r>
      <w:r w:rsidR="00B76227">
        <w:rPr>
          <w:lang w:val="en-US"/>
        </w:rPr>
        <w:t>usion, socio-political process</w:t>
      </w:r>
    </w:p>
    <w:p w:rsidR="00B76227" w:rsidRDefault="00B76227" w:rsidP="000C20F9">
      <w:pPr>
        <w:pStyle w:val="NormalWeb"/>
        <w:spacing w:before="0" w:beforeAutospacing="0" w:after="0" w:afterAutospacing="0"/>
        <w:jc w:val="both"/>
        <w:rPr>
          <w:lang w:val="en-US"/>
        </w:rPr>
      </w:pPr>
    </w:p>
    <w:p w:rsidR="00B76227" w:rsidRDefault="00B76227" w:rsidP="000C20F9">
      <w:pPr>
        <w:pStyle w:val="NormalWeb"/>
        <w:spacing w:before="0" w:beforeAutospacing="0" w:after="0" w:afterAutospacing="0"/>
        <w:jc w:val="both"/>
        <w:rPr>
          <w:lang w:val="en-US"/>
        </w:rPr>
      </w:pPr>
    </w:p>
    <w:p w:rsidR="00B76227" w:rsidRDefault="00B76227" w:rsidP="000C20F9">
      <w:pPr>
        <w:pStyle w:val="NormalWeb"/>
        <w:spacing w:before="0" w:beforeAutospacing="0" w:after="0" w:afterAutospacing="0"/>
        <w:jc w:val="both"/>
        <w:rPr>
          <w:lang w:val="en-US"/>
        </w:rPr>
      </w:pPr>
    </w:p>
    <w:p w:rsidR="00B76227" w:rsidRDefault="00B76227" w:rsidP="000C20F9">
      <w:pPr>
        <w:pStyle w:val="NormalWeb"/>
        <w:spacing w:before="0" w:beforeAutospacing="0" w:after="0" w:afterAutospacing="0"/>
        <w:jc w:val="both"/>
        <w:rPr>
          <w:lang w:val="en-US"/>
        </w:rPr>
      </w:pPr>
    </w:p>
    <w:p w:rsidR="00B76227" w:rsidRDefault="00B76227" w:rsidP="000C20F9">
      <w:pPr>
        <w:pStyle w:val="NormalWeb"/>
        <w:spacing w:before="0" w:beforeAutospacing="0" w:after="0" w:afterAutospacing="0"/>
        <w:jc w:val="both"/>
        <w:rPr>
          <w:lang w:val="en-US"/>
        </w:rPr>
      </w:pPr>
    </w:p>
    <w:p w:rsidR="002935DD" w:rsidRPr="002935DD" w:rsidRDefault="002935DD" w:rsidP="000C20F9">
      <w:pPr>
        <w:pStyle w:val="NormalWeb"/>
        <w:spacing w:before="0" w:beforeAutospacing="0" w:after="0" w:afterAutospacing="0"/>
        <w:jc w:val="both"/>
        <w:rPr>
          <w:b/>
          <w:lang w:val="pt-BR"/>
        </w:rPr>
      </w:pPr>
      <w:proofErr w:type="spellStart"/>
      <w:r w:rsidRPr="002935DD">
        <w:rPr>
          <w:b/>
          <w:lang w:val="en-US"/>
        </w:rPr>
        <w:t>Introdu</w:t>
      </w:r>
      <w:r w:rsidRPr="002935DD">
        <w:rPr>
          <w:b/>
          <w:lang w:val="pt-BR"/>
        </w:rPr>
        <w:t>ção</w:t>
      </w:r>
      <w:proofErr w:type="spellEnd"/>
    </w:p>
    <w:p w:rsidR="002935DD" w:rsidRPr="005F10D3" w:rsidRDefault="002935DD" w:rsidP="000C20F9">
      <w:pPr>
        <w:pStyle w:val="NormalWeb"/>
        <w:spacing w:before="0" w:beforeAutospacing="0" w:after="0" w:afterAutospacing="0"/>
        <w:jc w:val="both"/>
        <w:rPr>
          <w:lang w:val="en-US"/>
        </w:rPr>
      </w:pP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Práticas preexistentes, práticas processuais e práticas emergentes compõem o arcabouço teórico da Tecnologia de Inclusão Social. Pode soar um tanto contraditório, no entanto eu parto de um postulado muito radical: a Tecnologia de Inclusão Social (TIS) é uma prática descolonizadora. Mas porque afirmar com tanta veemência isso? Será que não é querer </w:t>
      </w:r>
      <w:proofErr w:type="spellStart"/>
      <w:r w:rsidRPr="000C20F9">
        <w:rPr>
          <w:color w:val="000000"/>
          <w:lang w:val="pt-BR"/>
        </w:rPr>
        <w:t>essencializar</w:t>
      </w:r>
      <w:proofErr w:type="spellEnd"/>
      <w:r w:rsidRPr="000C20F9">
        <w:rPr>
          <w:color w:val="000000"/>
          <w:lang w:val="pt-BR"/>
        </w:rPr>
        <w:t xml:space="preserve">, como coloca </w:t>
      </w:r>
      <w:proofErr w:type="spellStart"/>
      <w:r w:rsidRPr="000C20F9">
        <w:rPr>
          <w:color w:val="000000"/>
          <w:lang w:val="pt-BR"/>
        </w:rPr>
        <w:t>Brah</w:t>
      </w:r>
      <w:proofErr w:type="spellEnd"/>
      <w:r w:rsidRPr="000C20F9">
        <w:rPr>
          <w:color w:val="000000"/>
          <w:lang w:val="pt-BR"/>
        </w:rPr>
        <w:t xml:space="preserve"> (2006), a especificidade de uma experiência social?</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Obviamente não é a minha intenção mitificar o poder emancipatório das práticas que aqui considero como TIS e também não a de dar uma definição fechada e lacrada do que elas significam, já que a principal característica que a faz emancipadora é a de ser um processo, e como todo processo, este é incompleto. Porém seria mais para falar em </w:t>
      </w:r>
      <w:r w:rsidRPr="000C20F9">
        <w:rPr>
          <w:color w:val="000000"/>
          <w:lang w:val="pt-BR"/>
        </w:rPr>
        <w:lastRenderedPageBreak/>
        <w:t>estratégias do que em soluções, e em contribuições do que em reaplicações. Certos discursos, no entanto, difundem a ideia de que a TIS pode ser considerada um produto tecnológico, ou bem técnicas ou metodologias que, reaplicadas, alcançariam efetivas soluções de transformação social, quando na verdade não se trata de um ou outro, senão todas essas características juntas num processo que se complementa com práticas descolonizadoras, como pode ser a organização e gestão em rede ou a democratização de conhecimentos. Mas no momento em que os discursos são acionados pelos grupos dominantes os essencialismos se convertem em verdades e, nas palavras de Foucault</w:t>
      </w:r>
      <w:r w:rsidRPr="0043356E">
        <w:rPr>
          <w:i/>
          <w:color w:val="000000"/>
          <w:lang w:val="pt-BR"/>
        </w:rPr>
        <w:t>, na vontade de verdade, na vontade de dizer esse discurso verdadeiro, o que está em jogo, senão o desejo e o poder?</w:t>
      </w:r>
      <w:r w:rsidRPr="000C20F9">
        <w:rPr>
          <w:color w:val="000000"/>
          <w:lang w:val="pt-BR"/>
        </w:rPr>
        <w:t xml:space="preserve"> (Focault:1970, p 19)</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 </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Transitando dois contextos de uma forma bastante particular, no Brasil na ordem do discurso e na Argentina na ordem das práticas, fui descobrir que os conceitos que circulavam nas academias eram acionados de formas diferentes. O term</w:t>
      </w:r>
      <w:r w:rsidR="002935DD">
        <w:rPr>
          <w:color w:val="000000"/>
          <w:lang w:val="pt-BR"/>
        </w:rPr>
        <w:t>o de Tecnologia Social (TS) no B</w:t>
      </w:r>
      <w:r w:rsidRPr="000C20F9">
        <w:rPr>
          <w:color w:val="000000"/>
          <w:lang w:val="pt-BR"/>
        </w:rPr>
        <w:t>rasil é bastante conhecido devido à ação do Instituto de Tecnologia Social (ITS), uma organização da sociedade civil de interesse público que funciona desde o ano 2000, e que realizou no ano 2004, uma pesquisa do próprio itinerári</w:t>
      </w:r>
      <w:r w:rsidR="005331CA">
        <w:rPr>
          <w:color w:val="000000"/>
          <w:lang w:val="pt-BR"/>
        </w:rPr>
        <w:t>o do conceito de TS envolvendo</w:t>
      </w:r>
      <w:r w:rsidRPr="000C20F9">
        <w:rPr>
          <w:color w:val="000000"/>
          <w:lang w:val="pt-BR"/>
        </w:rPr>
        <w:t xml:space="preserve"> a vários atores. Ao mesmo tempo, a Fundação do Banco do Brasil (FBB) criou no ano 2001 um banco de TS com o objetivo de promover e premiar práticas de inclusão, desenvolvimento e transform</w:t>
      </w:r>
      <w:r w:rsidR="005331CA">
        <w:rPr>
          <w:color w:val="000000"/>
          <w:lang w:val="pt-BR"/>
        </w:rPr>
        <w:t>ação social. Faz-se</w:t>
      </w:r>
      <w:r w:rsidRPr="000C20F9">
        <w:rPr>
          <w:color w:val="000000"/>
          <w:lang w:val="pt-BR"/>
        </w:rPr>
        <w:t xml:space="preserve"> interessante</w:t>
      </w:r>
      <w:r w:rsidR="005331CA">
        <w:rPr>
          <w:color w:val="000000"/>
          <w:lang w:val="pt-BR"/>
        </w:rPr>
        <w:t xml:space="preserve"> analisar esses discursos de maneira conjunta</w:t>
      </w:r>
      <w:r w:rsidRPr="000C20F9">
        <w:rPr>
          <w:color w:val="000000"/>
          <w:lang w:val="pt-BR"/>
        </w:rPr>
        <w:t xml:space="preserve"> porque, além de terem várias diferenças, principalmente no que respeita à profundidade com que é tratado o conceito de TS, por sua legitimidade e institucionalidade são uma re</w:t>
      </w:r>
      <w:r w:rsidR="00D27E94">
        <w:rPr>
          <w:color w:val="000000"/>
          <w:lang w:val="pt-BR"/>
        </w:rPr>
        <w:t xml:space="preserve">ferência para o </w:t>
      </w:r>
      <w:r w:rsidR="005331CA">
        <w:rPr>
          <w:color w:val="000000"/>
          <w:lang w:val="pt-BR"/>
        </w:rPr>
        <w:t xml:space="preserve">todo o </w:t>
      </w:r>
      <w:r w:rsidR="00D27E94">
        <w:rPr>
          <w:color w:val="000000"/>
          <w:lang w:val="pt-BR"/>
        </w:rPr>
        <w:t>Br</w:t>
      </w:r>
      <w:r w:rsidR="005331CA">
        <w:rPr>
          <w:color w:val="000000"/>
          <w:lang w:val="pt-BR"/>
        </w:rPr>
        <w:t>asil</w:t>
      </w:r>
      <w:r w:rsidR="00D27E94">
        <w:rPr>
          <w:rStyle w:val="Refdenotaalpie"/>
          <w:color w:val="000000"/>
          <w:lang w:val="pt-BR"/>
        </w:rPr>
        <w:footnoteReference w:id="1"/>
      </w:r>
      <w:r w:rsidRPr="000C20F9">
        <w:rPr>
          <w:color w:val="000000"/>
          <w:lang w:val="pt-BR"/>
        </w:rPr>
        <w:t xml:space="preserve">. Para analisar o discurso, me apoio nas falas de </w:t>
      </w:r>
      <w:r w:rsidR="002935DD">
        <w:rPr>
          <w:color w:val="000000"/>
          <w:lang w:val="pt-BR"/>
        </w:rPr>
        <w:t xml:space="preserve">Dagnino (2004) e </w:t>
      </w:r>
      <w:r w:rsidRPr="000C20F9">
        <w:rPr>
          <w:color w:val="000000"/>
          <w:lang w:val="pt-BR"/>
        </w:rPr>
        <w:t>Thomas</w:t>
      </w:r>
      <w:r w:rsidR="002935DD">
        <w:rPr>
          <w:color w:val="000000"/>
          <w:lang w:val="pt-BR"/>
        </w:rPr>
        <w:t xml:space="preserve"> (2009)</w:t>
      </w:r>
      <w:r w:rsidRPr="000C20F9">
        <w:rPr>
          <w:color w:val="000000"/>
          <w:lang w:val="pt-BR"/>
        </w:rPr>
        <w:t>, uma dupla de pes</w:t>
      </w:r>
      <w:r w:rsidR="001674B8">
        <w:rPr>
          <w:color w:val="000000"/>
          <w:lang w:val="pt-BR"/>
        </w:rPr>
        <w:t>quisadores que há vários anos vê</w:t>
      </w:r>
      <w:r w:rsidRPr="000C20F9">
        <w:rPr>
          <w:color w:val="000000"/>
          <w:lang w:val="pt-BR"/>
        </w:rPr>
        <w:t>m discutindo o marco teórico-conceitual da TS tanto num país como no outro e que, casualmente, foram convidados num Fórum de TS</w:t>
      </w:r>
      <w:r w:rsidR="002935DD">
        <w:rPr>
          <w:color w:val="000000"/>
          <w:lang w:val="pt-BR"/>
        </w:rPr>
        <w:t xml:space="preserve"> realizado em novembro do 2017</w:t>
      </w:r>
      <w:r w:rsidRPr="000C20F9">
        <w:rPr>
          <w:color w:val="000000"/>
          <w:lang w:val="pt-BR"/>
        </w:rPr>
        <w:t xml:space="preserve"> em Brasília</w:t>
      </w:r>
      <w:r w:rsidR="002935DD">
        <w:rPr>
          <w:color w:val="000000"/>
          <w:lang w:val="pt-BR"/>
        </w:rPr>
        <w:t>,</w:t>
      </w:r>
      <w:r w:rsidRPr="000C20F9">
        <w:rPr>
          <w:color w:val="000000"/>
          <w:lang w:val="pt-BR"/>
        </w:rPr>
        <w:t xml:space="preserve"> organizado pela FBB e o ITS.</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 </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A prática por mim experimentada na Argentina como cola</w:t>
      </w:r>
      <w:r w:rsidR="002935DD">
        <w:rPr>
          <w:color w:val="000000"/>
          <w:lang w:val="pt-BR"/>
        </w:rPr>
        <w:t>boradora do Programa “Habitat e C</w:t>
      </w:r>
      <w:r w:rsidRPr="000C20F9">
        <w:rPr>
          <w:color w:val="000000"/>
          <w:lang w:val="pt-BR"/>
        </w:rPr>
        <w:t>idadania</w:t>
      </w:r>
      <w:r w:rsidR="002935DD">
        <w:rPr>
          <w:color w:val="000000"/>
          <w:lang w:val="pt-BR"/>
        </w:rPr>
        <w:t>” (</w:t>
      </w:r>
      <w:proofErr w:type="spellStart"/>
      <w:r w:rsidR="002935DD">
        <w:rPr>
          <w:color w:val="000000"/>
          <w:lang w:val="pt-BR"/>
        </w:rPr>
        <w:t>PHyC</w:t>
      </w:r>
      <w:proofErr w:type="spellEnd"/>
      <w:r w:rsidR="002935DD">
        <w:rPr>
          <w:color w:val="000000"/>
          <w:lang w:val="pt-BR"/>
        </w:rPr>
        <w:t>)</w:t>
      </w:r>
      <w:r w:rsidRPr="000C20F9">
        <w:rPr>
          <w:color w:val="000000"/>
          <w:lang w:val="pt-BR"/>
        </w:rPr>
        <w:t xml:space="preserve"> da Universidade Nacional de Mar </w:t>
      </w:r>
      <w:proofErr w:type="spellStart"/>
      <w:r w:rsidRPr="000C20F9">
        <w:rPr>
          <w:color w:val="000000"/>
          <w:lang w:val="pt-BR"/>
        </w:rPr>
        <w:t>del</w:t>
      </w:r>
      <w:proofErr w:type="spellEnd"/>
      <w:r w:rsidRPr="000C20F9">
        <w:rPr>
          <w:color w:val="000000"/>
          <w:lang w:val="pt-BR"/>
        </w:rPr>
        <w:t xml:space="preserve"> Plata me permite falar desde </w:t>
      </w:r>
      <w:r w:rsidRPr="000C20F9">
        <w:rPr>
          <w:color w:val="000000"/>
          <w:lang w:val="pt-BR"/>
        </w:rPr>
        <w:lastRenderedPageBreak/>
        <w:t xml:space="preserve">o lugar dos fatos e percorrer um itinerário conceitual diferente para discutir os termos de baixo para cima, como a socióloga </w:t>
      </w:r>
      <w:proofErr w:type="spellStart"/>
      <w:r w:rsidRPr="000C20F9">
        <w:rPr>
          <w:color w:val="000000"/>
          <w:lang w:val="pt-BR"/>
        </w:rPr>
        <w:t>aymara</w:t>
      </w:r>
      <w:proofErr w:type="spellEnd"/>
      <w:r w:rsidRPr="000C20F9">
        <w:rPr>
          <w:color w:val="000000"/>
          <w:lang w:val="pt-BR"/>
        </w:rPr>
        <w:t xml:space="preserve">, Silvia Rivera </w:t>
      </w:r>
      <w:proofErr w:type="spellStart"/>
      <w:r w:rsidRPr="000C20F9">
        <w:rPr>
          <w:color w:val="000000"/>
          <w:lang w:val="pt-BR"/>
        </w:rPr>
        <w:t>Cusicanqui</w:t>
      </w:r>
      <w:proofErr w:type="spellEnd"/>
      <w:r w:rsidRPr="000C20F9">
        <w:rPr>
          <w:color w:val="000000"/>
          <w:lang w:val="pt-BR"/>
        </w:rPr>
        <w:t xml:space="preserve"> (</w:t>
      </w:r>
      <w:r w:rsidR="00B76227">
        <w:rPr>
          <w:color w:val="000000"/>
          <w:lang w:val="pt-BR"/>
        </w:rPr>
        <w:t xml:space="preserve">2010, </w:t>
      </w:r>
      <w:r w:rsidRPr="000C20F9">
        <w:rPr>
          <w:color w:val="000000"/>
          <w:lang w:val="pt-BR"/>
        </w:rPr>
        <w:t>2013) propõe. Segundo ela, é importante escapar dos discursos classificados como descolonizadores que muitas vezes não perpassam o limite das palavras. Se faz necessário olhar para as práticas como produtoras de conhecimento, já que as palavras às vezes se voltam cárceres a onde não temos outra opção do que repetir o que já foi dito, devido ao fato de que as instituições nos tornam reprodutores e</w:t>
      </w:r>
      <w:r w:rsidR="00B76227">
        <w:rPr>
          <w:color w:val="000000"/>
          <w:lang w:val="pt-BR"/>
        </w:rPr>
        <w:t xml:space="preserve"> não criadores (CUSICANQUI, 2013</w:t>
      </w:r>
      <w:r w:rsidRPr="000C20F9">
        <w:rPr>
          <w:color w:val="000000"/>
          <w:lang w:val="pt-BR"/>
        </w:rPr>
        <w:t>).</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 </w:t>
      </w:r>
    </w:p>
    <w:p w:rsidR="000C20F9" w:rsidRDefault="000C20F9" w:rsidP="000C20F9">
      <w:pPr>
        <w:pStyle w:val="NormalWeb"/>
        <w:spacing w:before="0" w:beforeAutospacing="0" w:after="0" w:afterAutospacing="0" w:line="360" w:lineRule="auto"/>
        <w:jc w:val="both"/>
        <w:rPr>
          <w:color w:val="000000"/>
          <w:lang w:val="pt-BR"/>
        </w:rPr>
      </w:pPr>
      <w:r w:rsidRPr="000C20F9">
        <w:rPr>
          <w:color w:val="000000"/>
          <w:lang w:val="pt-BR"/>
        </w:rPr>
        <w:t xml:space="preserve">A partir disso certas problematizações pretendem pôr em dúvida os discursos, para sustentar a hipótese de que são as práticas as que vão a produzir a descolonização e não somente as palavras. </w:t>
      </w:r>
      <w:r w:rsidRPr="00B76227">
        <w:rPr>
          <w:color w:val="000000"/>
          <w:lang w:val="pt-BR"/>
        </w:rPr>
        <w:t>O que o conceito</w:t>
      </w:r>
      <w:r w:rsidR="00B76227" w:rsidRPr="00B76227">
        <w:rPr>
          <w:color w:val="000000"/>
          <w:lang w:val="pt-BR"/>
        </w:rPr>
        <w:t xml:space="preserve"> de Tecnologia Social ou</w:t>
      </w:r>
      <w:r w:rsidRPr="00B76227">
        <w:rPr>
          <w:color w:val="000000"/>
          <w:lang w:val="pt-BR"/>
        </w:rPr>
        <w:t xml:space="preserve"> de Tecnolog</w:t>
      </w:r>
      <w:r w:rsidR="00B76227" w:rsidRPr="00B76227">
        <w:rPr>
          <w:color w:val="000000"/>
          <w:lang w:val="pt-BR"/>
        </w:rPr>
        <w:t>ia de Inclusão Social</w:t>
      </w:r>
      <w:r w:rsidRPr="00B76227">
        <w:rPr>
          <w:color w:val="000000"/>
          <w:lang w:val="pt-BR"/>
        </w:rPr>
        <w:t xml:space="preserve"> nos está dizendo?</w:t>
      </w:r>
      <w:r w:rsidRPr="000C20F9">
        <w:rPr>
          <w:color w:val="000000"/>
          <w:lang w:val="pt-BR"/>
        </w:rPr>
        <w:t xml:space="preserve"> E, aliás, como é que essas categorias estão sendo acionadas? Em quais contextos, por quais atores, desde quais posicionamentos? Essas indagações significam para mim uma experiência de crescimento no que respeita aos itinerários e constructos de um determinado conceito que ao ter</w:t>
      </w:r>
      <w:r w:rsidR="0043356E">
        <w:rPr>
          <w:color w:val="000000"/>
          <w:lang w:val="pt-BR"/>
        </w:rPr>
        <w:t xml:space="preserve"> sido incorporado pela prática -</w:t>
      </w:r>
      <w:r w:rsidRPr="000C20F9">
        <w:rPr>
          <w:color w:val="000000"/>
          <w:lang w:val="pt-BR"/>
        </w:rPr>
        <w:t>pelo trabalho num território com p</w:t>
      </w:r>
      <w:r w:rsidR="0043356E">
        <w:rPr>
          <w:color w:val="000000"/>
          <w:lang w:val="pt-BR"/>
        </w:rPr>
        <w:t>roblemas e soluções específicas-</w:t>
      </w:r>
      <w:r w:rsidRPr="000C20F9">
        <w:rPr>
          <w:color w:val="000000"/>
          <w:lang w:val="pt-BR"/>
        </w:rPr>
        <w:t xml:space="preserve">, as teorias que se criam nesse processo são tão próprias desse contexto que só ali cobram sentido. No entanto, as categorias são acionadas em contextos e lugares diferentes por atores ou discursos diferentes, o que me leva a pensar, seguindo a fala de </w:t>
      </w:r>
      <w:proofErr w:type="spellStart"/>
      <w:r w:rsidRPr="000C20F9">
        <w:rPr>
          <w:color w:val="000000"/>
          <w:lang w:val="pt-BR"/>
        </w:rPr>
        <w:t>Bhabha</w:t>
      </w:r>
      <w:proofErr w:type="spellEnd"/>
      <w:r w:rsidRPr="000C20F9">
        <w:rPr>
          <w:color w:val="000000"/>
          <w:lang w:val="pt-BR"/>
        </w:rPr>
        <w:t xml:space="preserve"> (1996), que essas categorias não podem ser encaixadas em molduras universalizadas, e ainda menos reduzidas a emblemas fixos ou totalizadores.</w:t>
      </w:r>
    </w:p>
    <w:p w:rsidR="005331CA" w:rsidRPr="000C20F9" w:rsidRDefault="005331CA" w:rsidP="000C20F9">
      <w:pPr>
        <w:pStyle w:val="NormalWeb"/>
        <w:spacing w:before="0" w:beforeAutospacing="0" w:after="0" w:afterAutospacing="0" w:line="360" w:lineRule="auto"/>
        <w:jc w:val="both"/>
        <w:rPr>
          <w:lang w:val="pt-BR"/>
        </w:rPr>
      </w:pP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Me interessa debater as razões pelas que a TIS é entendida como uma prática descolonizadora, quando, de fato, o que agora é nomeado dessa forma, sempre foram práticas. Para isso, a trajetória sócio-técnica de um espaço comunitário que ainda está em andamento, é apresentada aqui com o propósito de confrontar os discursos da FBB e do ITS que serão analisados numa primeira instância. Se pretende demonstrar que o produto e a replicação do mesmo, tal como o discurso da FBB propõe, não são os que iram gerar a transformação, senão, pelo contrário, seria o processo contendor de práticas emancipatórias, o que nos permite fugir dos essencialismos que permeiam o discurso institucional hegemônico.</w:t>
      </w:r>
    </w:p>
    <w:p w:rsidR="000C20F9" w:rsidRPr="000C20F9" w:rsidRDefault="000C20F9" w:rsidP="000C20F9">
      <w:pPr>
        <w:spacing w:line="360" w:lineRule="auto"/>
        <w:rPr>
          <w:lang w:val="pt-BR"/>
        </w:rPr>
      </w:pPr>
    </w:p>
    <w:p w:rsidR="000C20F9" w:rsidRDefault="000C20F9" w:rsidP="000C20F9">
      <w:pPr>
        <w:pStyle w:val="NormalWeb"/>
        <w:spacing w:before="0" w:beforeAutospacing="0" w:after="0" w:afterAutospacing="0" w:line="360" w:lineRule="auto"/>
        <w:jc w:val="both"/>
        <w:rPr>
          <w:color w:val="000000"/>
          <w:lang w:val="pt-BR"/>
        </w:rPr>
      </w:pPr>
      <w:r w:rsidRPr="000C20F9">
        <w:rPr>
          <w:color w:val="000000"/>
          <w:lang w:val="pt-BR"/>
        </w:rPr>
        <w:lastRenderedPageBreak/>
        <w:t xml:space="preserve">Tecnologia social do grupo dominante </w:t>
      </w:r>
      <w:proofErr w:type="spellStart"/>
      <w:r w:rsidRPr="000C20F9">
        <w:rPr>
          <w:color w:val="000000"/>
          <w:lang w:val="pt-BR"/>
        </w:rPr>
        <w:t>vs</w:t>
      </w:r>
      <w:proofErr w:type="spellEnd"/>
      <w:r w:rsidRPr="000C20F9">
        <w:rPr>
          <w:color w:val="000000"/>
          <w:lang w:val="pt-BR"/>
        </w:rPr>
        <w:t xml:space="preserve"> tecnologia de inclusão social do território? Acho que esses questionamentos podem nos ajudar a encontrar o lugar de fala que Hall (1994) nos incita a descobrir e que, inexoravelmente nos leva a vislumbrar o posicionamento político adotado por quem aciona, atua, pratica ou simplesmente pronuncia.</w:t>
      </w:r>
    </w:p>
    <w:p w:rsidR="00B76227" w:rsidRPr="000C20F9" w:rsidRDefault="00B76227" w:rsidP="000C20F9">
      <w:pPr>
        <w:pStyle w:val="NormalWeb"/>
        <w:spacing w:before="0" w:beforeAutospacing="0" w:after="0" w:afterAutospacing="0" w:line="360" w:lineRule="auto"/>
        <w:jc w:val="both"/>
        <w:rPr>
          <w:lang w:val="pt-BR"/>
        </w:rPr>
      </w:pP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 </w:t>
      </w:r>
    </w:p>
    <w:p w:rsidR="000C20F9" w:rsidRPr="000C20F9" w:rsidRDefault="000C20F9" w:rsidP="000C20F9">
      <w:pPr>
        <w:pStyle w:val="NormalWeb"/>
        <w:spacing w:before="0" w:beforeAutospacing="0" w:after="0" w:afterAutospacing="0" w:line="360" w:lineRule="auto"/>
        <w:jc w:val="both"/>
        <w:rPr>
          <w:lang w:val="pt-BR"/>
        </w:rPr>
      </w:pPr>
      <w:r w:rsidRPr="000C20F9">
        <w:rPr>
          <w:b/>
          <w:bCs/>
          <w:color w:val="000000"/>
          <w:lang w:val="pt-BR"/>
        </w:rPr>
        <w:t>Na ordem do discurso</w:t>
      </w:r>
    </w:p>
    <w:p w:rsidR="000C20F9" w:rsidRPr="000C20F9" w:rsidRDefault="000C20F9" w:rsidP="000C20F9">
      <w:pPr>
        <w:pStyle w:val="NormalWeb"/>
        <w:spacing w:before="0" w:beforeAutospacing="0" w:after="0" w:afterAutospacing="0" w:line="360" w:lineRule="auto"/>
        <w:jc w:val="both"/>
        <w:rPr>
          <w:lang w:val="pt-BR"/>
        </w:rPr>
      </w:pPr>
      <w:r w:rsidRPr="000C20F9">
        <w:rPr>
          <w:b/>
          <w:bCs/>
          <w:color w:val="000000"/>
          <w:lang w:val="pt-BR"/>
        </w:rPr>
        <w:t>O discurso instituído e instituinte: A Tecnologia Social da Fundação Banco do Brasil.</w:t>
      </w:r>
      <w:r w:rsidR="00D27E94">
        <w:rPr>
          <w:b/>
          <w:bCs/>
          <w:color w:val="000000"/>
          <w:lang w:val="pt-BR"/>
        </w:rPr>
        <w:t xml:space="preserve"> </w:t>
      </w:r>
    </w:p>
    <w:p w:rsidR="000C20F9" w:rsidRPr="000C20F9" w:rsidRDefault="000C20F9" w:rsidP="000C20F9">
      <w:pPr>
        <w:spacing w:line="360" w:lineRule="auto"/>
        <w:rPr>
          <w:lang w:val="pt-BR"/>
        </w:rPr>
      </w:pPr>
    </w:p>
    <w:p w:rsidR="000C20F9" w:rsidRPr="000C20F9" w:rsidRDefault="005331CA" w:rsidP="000C20F9">
      <w:pPr>
        <w:pStyle w:val="NormalWeb"/>
        <w:spacing w:before="0" w:beforeAutospacing="0" w:after="0" w:afterAutospacing="0" w:line="360" w:lineRule="auto"/>
        <w:jc w:val="both"/>
        <w:rPr>
          <w:lang w:val="pt-BR"/>
        </w:rPr>
      </w:pPr>
      <w:r>
        <w:rPr>
          <w:color w:val="000000"/>
          <w:lang w:val="pt-BR"/>
        </w:rPr>
        <w:t>Em novembro de 2017</w:t>
      </w:r>
      <w:r w:rsidR="000C20F9" w:rsidRPr="000C20F9">
        <w:rPr>
          <w:color w:val="000000"/>
          <w:lang w:val="pt-BR"/>
        </w:rPr>
        <w:t>, aconteceu em Brasília o Fórum internacional de Tecnologia Social, organizado pela Fundação Banco do Brasil (FBB) em parceria com várias organizações nacionais e internacionais e a curadoria do Instituto de Tecnologia Social (ITS). O objetivo do Fórum, além de colocar em debate a perspectiva do futuro da Tecnologia social era a de efetivar a cerimônia de entrega do Pr</w:t>
      </w:r>
      <w:r w:rsidR="00F16047">
        <w:rPr>
          <w:color w:val="000000"/>
          <w:lang w:val="pt-BR"/>
        </w:rPr>
        <w:t xml:space="preserve">êmio FBB de Tecnologia Social. O fato deste Prêmio se tratar de um dispositivo acionado a nível internacional com o propósito de legitimar certas práticas, especialmente a categoria da Tecnologia Social merece um esforço para entender o seu significado.  </w:t>
      </w:r>
    </w:p>
    <w:p w:rsidR="000C20F9" w:rsidRPr="000C20F9" w:rsidRDefault="00F16047" w:rsidP="000C20F9">
      <w:pPr>
        <w:pStyle w:val="NormalWeb"/>
        <w:spacing w:before="0" w:beforeAutospacing="0" w:after="0" w:afterAutospacing="0" w:line="360" w:lineRule="auto"/>
        <w:jc w:val="both"/>
        <w:rPr>
          <w:lang w:val="pt-BR"/>
        </w:rPr>
      </w:pPr>
      <w:r>
        <w:rPr>
          <w:color w:val="000000"/>
          <w:lang w:val="pt-BR"/>
        </w:rPr>
        <w:t>O P</w:t>
      </w:r>
      <w:r w:rsidR="000C20F9" w:rsidRPr="000C20F9">
        <w:rPr>
          <w:color w:val="000000"/>
          <w:lang w:val="pt-BR"/>
        </w:rPr>
        <w:t>rêmio consiste em uma compensação econômica para a TS que será avaliada segundo critérios de uma verdadeira inovação social, de técnicas e metodologias desenvolvidas em interação com a comunidade onde o que importa</w:t>
      </w:r>
      <w:r w:rsidR="00286B24">
        <w:rPr>
          <w:color w:val="000000"/>
          <w:lang w:val="pt-BR"/>
        </w:rPr>
        <w:t>,</w:t>
      </w:r>
      <w:r w:rsidR="000C20F9" w:rsidRPr="000C20F9">
        <w:rPr>
          <w:color w:val="000000"/>
          <w:lang w:val="pt-BR"/>
        </w:rPr>
        <w:t xml:space="preserve"> essencialmente</w:t>
      </w:r>
      <w:r w:rsidR="00286B24">
        <w:rPr>
          <w:color w:val="000000"/>
          <w:lang w:val="pt-BR"/>
        </w:rPr>
        <w:t>,</w:t>
      </w:r>
      <w:r w:rsidR="000C20F9" w:rsidRPr="000C20F9">
        <w:rPr>
          <w:color w:val="000000"/>
          <w:lang w:val="pt-BR"/>
        </w:rPr>
        <w:t xml:space="preserve"> é que sejam reaplicáveis. Ao ser premiada e, porém, certificada (carimbada como uma Tecnologia para a transformação), essa TS passa a formar parte do Banco de TS, uma base de dados que apresenta “soluções para demandas sociais”, utilizado como uma ferramenta de disseminação para o fomento de reaplicação de </w:t>
      </w:r>
      <w:proofErr w:type="spellStart"/>
      <w:r w:rsidR="000C20F9" w:rsidRPr="000C20F9">
        <w:rPr>
          <w:color w:val="000000"/>
          <w:lang w:val="pt-BR"/>
        </w:rPr>
        <w:t>TSs</w:t>
      </w:r>
      <w:proofErr w:type="spellEnd"/>
      <w:r w:rsidR="000C20F9" w:rsidRPr="000C20F9">
        <w:rPr>
          <w:color w:val="000000"/>
          <w:lang w:val="pt-BR"/>
        </w:rPr>
        <w:t>.</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Agora bem, qual</w:t>
      </w:r>
      <w:r w:rsidR="00D27E94">
        <w:rPr>
          <w:color w:val="000000"/>
          <w:lang w:val="pt-BR"/>
        </w:rPr>
        <w:t xml:space="preserve"> é o concepto de TS que a FBB</w:t>
      </w:r>
      <w:r w:rsidR="00D27E94">
        <w:rPr>
          <w:rStyle w:val="Refdenotaalpie"/>
          <w:color w:val="000000"/>
          <w:lang w:val="pt-BR"/>
        </w:rPr>
        <w:footnoteReference w:id="2"/>
      </w:r>
      <w:r w:rsidRPr="000C20F9">
        <w:rPr>
          <w:color w:val="000000"/>
          <w:lang w:val="pt-BR"/>
        </w:rPr>
        <w:t xml:space="preserve"> está </w:t>
      </w:r>
      <w:r w:rsidRPr="000C20F9">
        <w:rPr>
          <w:i/>
          <w:iCs/>
          <w:color w:val="000000"/>
          <w:lang w:val="pt-BR"/>
        </w:rPr>
        <w:t>acionando, legitimando</w:t>
      </w:r>
      <w:r w:rsidRPr="000C20F9">
        <w:rPr>
          <w:color w:val="000000"/>
          <w:lang w:val="pt-BR"/>
        </w:rPr>
        <w:t xml:space="preserve"> e </w:t>
      </w:r>
      <w:r w:rsidRPr="000C20F9">
        <w:rPr>
          <w:i/>
          <w:iCs/>
          <w:color w:val="000000"/>
          <w:lang w:val="pt-BR"/>
        </w:rPr>
        <w:t>disseminando</w:t>
      </w:r>
      <w:r w:rsidRPr="000C20F9">
        <w:rPr>
          <w:color w:val="000000"/>
          <w:lang w:val="pt-BR"/>
        </w:rPr>
        <w:t>?</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 </w:t>
      </w:r>
    </w:p>
    <w:p w:rsidR="000C20F9" w:rsidRDefault="00F16047" w:rsidP="000C20F9">
      <w:pPr>
        <w:pStyle w:val="NormalWeb"/>
        <w:spacing w:before="0" w:beforeAutospacing="0" w:after="0" w:afterAutospacing="0" w:line="360" w:lineRule="auto"/>
        <w:jc w:val="both"/>
        <w:rPr>
          <w:color w:val="000000"/>
          <w:lang w:val="pt-BR"/>
        </w:rPr>
      </w:pPr>
      <w:r>
        <w:rPr>
          <w:color w:val="000000"/>
          <w:lang w:val="pt-BR"/>
        </w:rPr>
        <w:lastRenderedPageBreak/>
        <w:t>Em</w:t>
      </w:r>
      <w:r w:rsidR="000C20F9" w:rsidRPr="000C20F9">
        <w:rPr>
          <w:color w:val="000000"/>
          <w:lang w:val="pt-BR"/>
        </w:rPr>
        <w:t xml:space="preserve"> 2004, três anos depois de ser criado, o ITS desenvolveu uma proposta interessante, sugerindo, a partir de encontros e seminários, uma sistematização do conceito de TS que até então vinha sendo utilizado de forma </w:t>
      </w:r>
      <w:r>
        <w:rPr>
          <w:color w:val="000000"/>
          <w:lang w:val="pt-BR"/>
        </w:rPr>
        <w:t>difusa-confusa. Um ano antes, em</w:t>
      </w:r>
      <w:r w:rsidR="000C20F9" w:rsidRPr="000C20F9">
        <w:rPr>
          <w:color w:val="000000"/>
          <w:lang w:val="pt-BR"/>
        </w:rPr>
        <w:t xml:space="preserve"> 2003, tinha sido aprovado o projeto do Centro Brasileiro de Referência em Tecnologia Social com o objetivo de identificar, conhecer e disseminar práticas de TS a partir de duas</w:t>
      </w:r>
      <w:r>
        <w:rPr>
          <w:color w:val="000000"/>
          <w:lang w:val="pt-BR"/>
        </w:rPr>
        <w:t xml:space="preserve"> linhas de ação: um mapeamento n</w:t>
      </w:r>
      <w:r w:rsidR="000C20F9" w:rsidRPr="000C20F9">
        <w:rPr>
          <w:color w:val="000000"/>
          <w:lang w:val="pt-BR"/>
        </w:rPr>
        <w:t xml:space="preserve">acional de </w:t>
      </w:r>
      <w:proofErr w:type="spellStart"/>
      <w:r w:rsidR="000C20F9" w:rsidRPr="000C20F9">
        <w:rPr>
          <w:color w:val="000000"/>
          <w:lang w:val="pt-BR"/>
        </w:rPr>
        <w:t>TSs</w:t>
      </w:r>
      <w:proofErr w:type="spellEnd"/>
      <w:r w:rsidR="000C20F9" w:rsidRPr="000C20F9">
        <w:rPr>
          <w:color w:val="000000"/>
          <w:lang w:val="pt-BR"/>
        </w:rPr>
        <w:t xml:space="preserve"> produzidas </w:t>
      </w:r>
      <w:proofErr w:type="spellStart"/>
      <w:r w:rsidR="000C20F9" w:rsidRPr="000C20F9">
        <w:rPr>
          <w:color w:val="000000"/>
          <w:lang w:val="pt-BR"/>
        </w:rPr>
        <w:t>e-ou</w:t>
      </w:r>
      <w:proofErr w:type="spellEnd"/>
      <w:r w:rsidR="000C20F9" w:rsidRPr="000C20F9">
        <w:rPr>
          <w:color w:val="000000"/>
          <w:lang w:val="pt-BR"/>
        </w:rPr>
        <w:t xml:space="preserve"> utilizadas por ONGs e a realização de encontros para discussão e sistematiza</w:t>
      </w:r>
      <w:r w:rsidR="00D27E94">
        <w:rPr>
          <w:color w:val="000000"/>
          <w:lang w:val="pt-BR"/>
        </w:rPr>
        <w:t>ção de conhecimentos sobre TS.</w:t>
      </w:r>
    </w:p>
    <w:p w:rsidR="00E82EA8" w:rsidRDefault="00E82EA8" w:rsidP="000C20F9">
      <w:pPr>
        <w:pStyle w:val="NormalWeb"/>
        <w:spacing w:before="0" w:beforeAutospacing="0" w:after="0" w:afterAutospacing="0" w:line="360" w:lineRule="auto"/>
        <w:jc w:val="both"/>
        <w:rPr>
          <w:color w:val="000000"/>
          <w:lang w:val="pt-BR"/>
        </w:rPr>
      </w:pPr>
    </w:p>
    <w:p w:rsidR="00E82EA8" w:rsidRDefault="00E82EA8" w:rsidP="000C20F9">
      <w:pPr>
        <w:pStyle w:val="NormalWeb"/>
        <w:spacing w:before="0" w:beforeAutospacing="0" w:after="0" w:afterAutospacing="0" w:line="360" w:lineRule="auto"/>
        <w:jc w:val="both"/>
        <w:rPr>
          <w:color w:val="000000" w:themeColor="text1"/>
          <w:lang w:val="pt-BR"/>
        </w:rPr>
      </w:pPr>
      <w:r w:rsidRPr="00647C3F">
        <w:rPr>
          <w:color w:val="000000" w:themeColor="text1"/>
          <w:lang w:val="pt-BR"/>
        </w:rPr>
        <w:t>A partir da análise dos relatórios dessas atividades, dois questionamentos, colocados pelo próprio ITS merecem ser destacados: “</w:t>
      </w:r>
      <w:r w:rsidRPr="00647C3F">
        <w:rPr>
          <w:i/>
          <w:color w:val="000000" w:themeColor="text1"/>
          <w:lang w:val="pt-BR"/>
        </w:rPr>
        <w:t xml:space="preserve">Por que falar de TS?  Será que não é inventar um novo nome para práticas </w:t>
      </w:r>
      <w:proofErr w:type="gramStart"/>
      <w:r w:rsidRPr="00647C3F">
        <w:rPr>
          <w:i/>
          <w:color w:val="000000" w:themeColor="text1"/>
          <w:lang w:val="pt-BR"/>
        </w:rPr>
        <w:t>antigas?</w:t>
      </w:r>
      <w:r w:rsidRPr="00647C3F">
        <w:rPr>
          <w:color w:val="000000" w:themeColor="text1"/>
          <w:lang w:val="pt-BR"/>
        </w:rPr>
        <w:t>”</w:t>
      </w:r>
      <w:proofErr w:type="gramEnd"/>
      <w:r w:rsidRPr="00647C3F">
        <w:rPr>
          <w:color w:val="000000" w:themeColor="text1"/>
          <w:lang w:val="pt-BR"/>
        </w:rPr>
        <w:t xml:space="preserve"> (ITS,</w:t>
      </w:r>
      <w:proofErr w:type="gramStart"/>
      <w:r w:rsidRPr="00647C3F">
        <w:rPr>
          <w:color w:val="000000" w:themeColor="text1"/>
          <w:lang w:val="pt-BR"/>
        </w:rPr>
        <w:t>2004,p.</w:t>
      </w:r>
      <w:proofErr w:type="gramEnd"/>
      <w:r w:rsidRPr="00647C3F">
        <w:rPr>
          <w:color w:val="000000" w:themeColor="text1"/>
          <w:lang w:val="pt-BR"/>
        </w:rPr>
        <w:t>122), perguntas que no relatório são respondidas alegando ao lugar desde onde essa discussão é proposta: o universo das ONGs</w:t>
      </w:r>
      <w:r w:rsidRPr="00647C3F">
        <w:rPr>
          <w:lang w:val="pt-BR"/>
        </w:rPr>
        <w:t xml:space="preserve">. O objetivo de </w:t>
      </w:r>
      <w:r w:rsidRPr="00647C3F">
        <w:rPr>
          <w:color w:val="000000" w:themeColor="text1"/>
          <w:lang w:val="pt-BR"/>
        </w:rPr>
        <w:t>dar um novo nome às ações que estavam sendo feitas pelas ONGs em interação com a população e que à falta de visibilidade, ficavam circunscritas nos espaços onde elas ocorriam, foi uma das motivações deste instituto para contribuir na reflexão sobre o conceito. O motivo de “</w:t>
      </w:r>
      <w:r w:rsidRPr="00647C3F">
        <w:rPr>
          <w:i/>
          <w:color w:val="000000" w:themeColor="text1"/>
          <w:lang w:val="pt-BR"/>
        </w:rPr>
        <w:t>legitimar as ONGs junto ao sistema de CT&amp;I, permitindo que tenham acesso a recursos</w:t>
      </w:r>
      <w:r w:rsidRPr="00647C3F">
        <w:rPr>
          <w:color w:val="000000" w:themeColor="text1"/>
          <w:lang w:val="pt-BR"/>
        </w:rPr>
        <w:t>” e “</w:t>
      </w:r>
      <w:r w:rsidRPr="00647C3F">
        <w:rPr>
          <w:i/>
          <w:color w:val="000000" w:themeColor="text1"/>
          <w:lang w:val="pt-BR"/>
        </w:rPr>
        <w:t>contribuir para a melhoria das práticas de intervenção</w:t>
      </w:r>
      <w:r w:rsidRPr="00647C3F">
        <w:rPr>
          <w:color w:val="000000" w:themeColor="text1"/>
          <w:lang w:val="pt-BR"/>
        </w:rPr>
        <w:t>” (ITS,</w:t>
      </w:r>
      <w:proofErr w:type="gramStart"/>
      <w:r w:rsidRPr="00647C3F">
        <w:rPr>
          <w:color w:val="000000" w:themeColor="text1"/>
          <w:lang w:val="pt-BR"/>
        </w:rPr>
        <w:t>2004,p.</w:t>
      </w:r>
      <w:proofErr w:type="gramEnd"/>
      <w:r w:rsidRPr="00647C3F">
        <w:rPr>
          <w:color w:val="000000" w:themeColor="text1"/>
          <w:lang w:val="pt-BR"/>
        </w:rPr>
        <w:t>123) ao organizar e disseminar experiências de TS, é mencionado aqui por ter na sua proposição uma grande semelhança com o objetivo do Banco de TS da FBB. De fato, uma das condições para participar do Prêmio, é ser uma instituição legalmente constituída sem finalidades lucrativas. As semelhanças, mas também as contradições entre os objetivos do ITS e os do Banco de TS são as rações que me fazem questionar a vinculação e graus de autonomia entre uma entidade e outra.</w:t>
      </w:r>
    </w:p>
    <w:p w:rsidR="00E82EA8" w:rsidRDefault="00E82EA8" w:rsidP="000C20F9">
      <w:pPr>
        <w:pStyle w:val="NormalWeb"/>
        <w:spacing w:before="0" w:beforeAutospacing="0" w:after="0" w:afterAutospacing="0" w:line="360" w:lineRule="auto"/>
        <w:jc w:val="both"/>
        <w:rPr>
          <w:color w:val="000000"/>
          <w:lang w:val="pt-BR"/>
        </w:rPr>
      </w:pPr>
    </w:p>
    <w:p w:rsidR="00E82EA8" w:rsidRPr="00647C3F" w:rsidRDefault="00E82EA8" w:rsidP="00E82EA8">
      <w:pPr>
        <w:pStyle w:val="NormalWeb"/>
        <w:spacing w:before="0" w:beforeAutospacing="0" w:after="0" w:afterAutospacing="0" w:line="360" w:lineRule="auto"/>
        <w:jc w:val="both"/>
        <w:rPr>
          <w:color w:val="FF0000"/>
          <w:lang w:val="pt-BR"/>
        </w:rPr>
      </w:pPr>
      <w:r w:rsidRPr="00647C3F">
        <w:rPr>
          <w:color w:val="000000" w:themeColor="text1"/>
          <w:lang w:val="pt-BR"/>
        </w:rPr>
        <w:t xml:space="preserve">Outro dos objetivos do Banco de TS, por exemplo, é a questão da reaplicação, alvo central desta organização, que exige que as </w:t>
      </w:r>
      <w:proofErr w:type="spellStart"/>
      <w:r w:rsidRPr="00647C3F">
        <w:rPr>
          <w:color w:val="000000" w:themeColor="text1"/>
          <w:lang w:val="pt-BR"/>
        </w:rPr>
        <w:t>TSs</w:t>
      </w:r>
      <w:proofErr w:type="spellEnd"/>
      <w:r w:rsidRPr="00647C3F">
        <w:rPr>
          <w:color w:val="000000" w:themeColor="text1"/>
          <w:lang w:val="pt-BR"/>
        </w:rPr>
        <w:t xml:space="preserve"> propostas por essas ONGs sejam “</w:t>
      </w:r>
      <w:r w:rsidRPr="00647C3F">
        <w:rPr>
          <w:i/>
          <w:color w:val="000000" w:themeColor="text1"/>
          <w:lang w:val="pt-BR"/>
        </w:rPr>
        <w:t xml:space="preserve">reaplicáveis, proporcionem o efetivo desenvolvimento social e que possam ser adaptadas a diferentes realidades </w:t>
      </w:r>
      <w:r w:rsidRPr="00647C3F">
        <w:rPr>
          <w:color w:val="000000" w:themeColor="text1"/>
          <w:lang w:val="pt-BR"/>
        </w:rPr>
        <w:t>(FBB,</w:t>
      </w:r>
      <w:proofErr w:type="gramStart"/>
      <w:r w:rsidRPr="00647C3F">
        <w:rPr>
          <w:color w:val="000000" w:themeColor="text1"/>
          <w:lang w:val="pt-BR"/>
        </w:rPr>
        <w:t>2017,p.</w:t>
      </w:r>
      <w:proofErr w:type="gramEnd"/>
      <w:r w:rsidRPr="00647C3F">
        <w:rPr>
          <w:color w:val="000000" w:themeColor="text1"/>
          <w:lang w:val="pt-BR"/>
        </w:rPr>
        <w:t>5).” E que, em contrapartida, alguns dos trechos do relatório do ITS dão conta de que não se pretende transformar tais experiências em modelos replicáveis assim como também não as sistematizar, o que se procura fazer é identificar quais são os aspectos determinantes que a tornam uma solução e como as instituições encontram instrumentos para desenvolver esses aspectos (ITS, 2004)</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w:t>
      </w:r>
    </w:p>
    <w:p w:rsidR="000C20F9" w:rsidRDefault="000C20F9" w:rsidP="000C20F9">
      <w:pPr>
        <w:pStyle w:val="NormalWeb"/>
        <w:spacing w:before="0" w:beforeAutospacing="0" w:after="0" w:afterAutospacing="0" w:line="360" w:lineRule="auto"/>
        <w:jc w:val="both"/>
        <w:rPr>
          <w:color w:val="000000"/>
          <w:lang w:val="pt-BR"/>
        </w:rPr>
      </w:pPr>
      <w:r w:rsidRPr="000C20F9">
        <w:rPr>
          <w:color w:val="000000"/>
          <w:lang w:val="pt-BR"/>
        </w:rPr>
        <w:lastRenderedPageBreak/>
        <w:t>Faz todo sentido pensar que as TS não podem conceber-se como modelos reaplicáveis, já que as necessidades e a forma de entender os problemas e suas soluções vão depender de cada grupo social. O problema da fome, por exemplo vai ser diferente no Brasil ou na China, e a solução de moradia pode variar da Argentina para os Estados unidos, ou depender das capacidades que os diferentes grupos dispõem para resolvê-las. A TS, então, não pode ser pensada como algo que é produzido num contexto, para ser colocado num catálog</w:t>
      </w:r>
      <w:r w:rsidR="004F2A82">
        <w:rPr>
          <w:color w:val="000000"/>
          <w:lang w:val="pt-BR"/>
        </w:rPr>
        <w:t>o de boas práticas replicáveis -</w:t>
      </w:r>
      <w:r w:rsidR="00F16047">
        <w:rPr>
          <w:color w:val="000000"/>
          <w:lang w:val="pt-BR"/>
        </w:rPr>
        <w:t>na forma de aplicativo em</w:t>
      </w:r>
      <w:r w:rsidR="004F2A82">
        <w:rPr>
          <w:color w:val="000000"/>
          <w:lang w:val="pt-BR"/>
        </w:rPr>
        <w:t xml:space="preserve"> celular</w:t>
      </w:r>
      <w:r w:rsidR="00F16047">
        <w:rPr>
          <w:color w:val="000000"/>
          <w:lang w:val="pt-BR"/>
        </w:rPr>
        <w:t>, por exemplo</w:t>
      </w:r>
      <w:r w:rsidR="004F2A82">
        <w:rPr>
          <w:color w:val="000000"/>
          <w:lang w:val="pt-BR"/>
        </w:rPr>
        <w:t>-</w:t>
      </w:r>
      <w:r w:rsidRPr="000C20F9">
        <w:rPr>
          <w:color w:val="000000"/>
          <w:lang w:val="pt-BR"/>
        </w:rPr>
        <w:t xml:space="preserve"> e reproduzido em outro contexto completamente diferente com outros atores, outros problemas e outras formas de conceber as relações entre tecnologia-comunidade. Segundo Thomas (2017), há conflitos que vêm dos supostos cognitivos baixo os que se desenham as tecnologias. Soluções conceituais respondem, por meio de diferentes estratégias, problemas diferentes em diferentes partes do planeta. Ter instrumentos técnicos e metodológicos para abordar esses problemas é útil, mas tecnologias pontuais não resolvem problemas sistêmicos. A “solução”, propõe ele, talvez não seja um inst</w:t>
      </w:r>
      <w:r w:rsidR="00E82EA8">
        <w:rPr>
          <w:color w:val="000000"/>
          <w:lang w:val="pt-BR"/>
        </w:rPr>
        <w:t>rumento para ser acionado, mas sim</w:t>
      </w:r>
      <w:r w:rsidRPr="000C20F9">
        <w:rPr>
          <w:color w:val="000000"/>
          <w:lang w:val="pt-BR"/>
        </w:rPr>
        <w:t xml:space="preserve"> a concepção de sistemas tecnológicos sociais, onde seja possível construir uma aliança sócio-técnica planejada (para o funcionamento de TIS) para ir contra a aliança sócio-técnica do problema (aliança rival), o que pode ser caracterizado como “resistência sócio-técnica” (THOMAS: 2017).</w:t>
      </w:r>
    </w:p>
    <w:p w:rsidR="00F16047" w:rsidRPr="000C20F9" w:rsidRDefault="00F16047" w:rsidP="000C20F9">
      <w:pPr>
        <w:pStyle w:val="NormalWeb"/>
        <w:spacing w:before="0" w:beforeAutospacing="0" w:after="0" w:afterAutospacing="0" w:line="360" w:lineRule="auto"/>
        <w:jc w:val="both"/>
        <w:rPr>
          <w:lang w:val="pt-BR"/>
        </w:rPr>
      </w:pPr>
    </w:p>
    <w:p w:rsidR="000C20F9" w:rsidRPr="000C20F9" w:rsidRDefault="00F16047" w:rsidP="000C20F9">
      <w:pPr>
        <w:pStyle w:val="NormalWeb"/>
        <w:spacing w:before="0" w:beforeAutospacing="0" w:after="0" w:afterAutospacing="0" w:line="360" w:lineRule="auto"/>
        <w:jc w:val="both"/>
        <w:rPr>
          <w:lang w:val="pt-BR"/>
        </w:rPr>
      </w:pPr>
      <w:r>
        <w:rPr>
          <w:color w:val="000000"/>
          <w:lang w:val="pt-BR"/>
        </w:rPr>
        <w:t>O</w:t>
      </w:r>
      <w:r w:rsidR="00C85BE9">
        <w:rPr>
          <w:color w:val="000000"/>
          <w:lang w:val="pt-BR"/>
        </w:rPr>
        <w:t xml:space="preserve"> </w:t>
      </w:r>
      <w:proofErr w:type="spellStart"/>
      <w:r w:rsidR="00C85BE9">
        <w:rPr>
          <w:color w:val="000000"/>
          <w:lang w:val="pt-BR"/>
        </w:rPr>
        <w:t>ess</w:t>
      </w:r>
      <w:r w:rsidR="000C20F9" w:rsidRPr="000C20F9">
        <w:rPr>
          <w:color w:val="000000"/>
          <w:lang w:val="pt-BR"/>
        </w:rPr>
        <w:t>encialismo</w:t>
      </w:r>
      <w:proofErr w:type="spellEnd"/>
      <w:r w:rsidR="000C20F9" w:rsidRPr="000C20F9">
        <w:rPr>
          <w:color w:val="000000"/>
          <w:lang w:val="pt-BR"/>
        </w:rPr>
        <w:t xml:space="preserve"> que traz consigo a ideia de reaplicação diz muito de como as “necessidades” são construídas e representadas nos discursos, uma questão sobre a que </w:t>
      </w:r>
      <w:proofErr w:type="spellStart"/>
      <w:r w:rsidR="000C20F9" w:rsidRPr="000C20F9">
        <w:rPr>
          <w:color w:val="000000"/>
          <w:lang w:val="pt-BR"/>
        </w:rPr>
        <w:t>Brah</w:t>
      </w:r>
      <w:proofErr w:type="spellEnd"/>
      <w:r w:rsidR="000C20F9" w:rsidRPr="000C20F9">
        <w:rPr>
          <w:color w:val="000000"/>
          <w:lang w:val="pt-BR"/>
        </w:rPr>
        <w:t xml:space="preserve"> (2006) insiste para estarmos atentos. Para a FBB importa essencialmente que esse quesito seja cumprido para poder disseminar TS, quando, na verdade, a vontade de disponibilizar essas práticas não é nada inocente. A criação de um banco que apresenta soluções para demandas sociais segue uma ideia irrealista de que pode haver uma “oferta” e uma “demanda” de tecnologia, e ao mesmo tempo representa uma ferramenta que poderia ser acionada por qualquer pessoa, só que no caso, o banco se compõe por TS próprias de instituições. Porém, a estratégia de implementação é bastante imprecisa (ou não) e segue uma ideia bastante simplista e utópica para alcançar a transformação social, onde os atores que usariam essas informações, pelo fato de pegar uma ideia inovadora e replicá-la a sua realidade, seriam simples usuários e não agentes ativ</w:t>
      </w:r>
      <w:r w:rsidR="00E82EA8">
        <w:rPr>
          <w:color w:val="000000"/>
          <w:lang w:val="pt-BR"/>
        </w:rPr>
        <w:t>os num processo de construção so</w:t>
      </w:r>
      <w:r w:rsidR="000C20F9" w:rsidRPr="000C20F9">
        <w:rPr>
          <w:color w:val="000000"/>
          <w:lang w:val="pt-BR"/>
        </w:rPr>
        <w:t xml:space="preserve">cio-técnica (DAGNINO:2004). O </w:t>
      </w:r>
      <w:r w:rsidR="00E82EA8">
        <w:rPr>
          <w:color w:val="000000"/>
          <w:lang w:val="pt-BR"/>
        </w:rPr>
        <w:t xml:space="preserve">referido </w:t>
      </w:r>
      <w:r w:rsidR="000C20F9" w:rsidRPr="000C20F9">
        <w:rPr>
          <w:color w:val="000000"/>
          <w:lang w:val="pt-BR"/>
        </w:rPr>
        <w:t>banco, no melhor dos casos, acaba sendo um museu de TS (THOMAS:2017), e no pior, uma forma de dominação, já que no mom</w:t>
      </w:r>
      <w:r w:rsidR="00E82EA8">
        <w:rPr>
          <w:color w:val="000000"/>
          <w:lang w:val="pt-BR"/>
        </w:rPr>
        <w:t>ento de financiar projetos sob</w:t>
      </w:r>
      <w:r w:rsidR="000C20F9" w:rsidRPr="000C20F9">
        <w:rPr>
          <w:color w:val="000000"/>
          <w:lang w:val="pt-BR"/>
        </w:rPr>
        <w:t xml:space="preserve"> regulamentos e certificações criadas por eles </w:t>
      </w:r>
      <w:r w:rsidR="000C20F9" w:rsidRPr="000C20F9">
        <w:rPr>
          <w:color w:val="000000"/>
          <w:lang w:val="pt-BR"/>
        </w:rPr>
        <w:lastRenderedPageBreak/>
        <w:t>mesmos, estão legitimando uma forma de conceber Tecnologia -euro-normativa- que, por mais que seja baseada em fundamentos inclusivos, não deixa de ser uma forma de incluir, excluindo. O campo de disputa pela satisfação de necessidades variadas é um campo de conflitos, de exercícios de poder, onde é necessário se perguntar: inclusão em que y para quem?</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 </w:t>
      </w:r>
    </w:p>
    <w:p w:rsidR="000C20F9" w:rsidRDefault="000C20F9" w:rsidP="000C20F9">
      <w:pPr>
        <w:pStyle w:val="NormalWeb"/>
        <w:spacing w:before="0" w:beforeAutospacing="0" w:after="0" w:afterAutospacing="0" w:line="360" w:lineRule="auto"/>
        <w:jc w:val="both"/>
        <w:rPr>
          <w:color w:val="000000"/>
          <w:lang w:val="pt-BR"/>
        </w:rPr>
      </w:pPr>
      <w:r w:rsidRPr="000C20F9">
        <w:rPr>
          <w:color w:val="000000"/>
          <w:lang w:val="pt-BR"/>
        </w:rPr>
        <w:t xml:space="preserve">O caráter ideológico da ciência e a tecnologia é extensamente analisado pelos autores citados acima, colocando-a como não neutra e não autônoma, quer dizer, controlada pelo homem e ao mesmo tempo condicionada por valores. Mas nem todos os processos e produtos tecnológicos se regem por esses aspectos e até existe a crença de que a tecnologia pode ser independente de situações e interesses concretos. O suposto de que as tecnologias têm uma lógica funcional autônoma, que pode ser explicada sem referência ao seu contexto político, social e cultural é denominado por Feengberg (1991), </w:t>
      </w:r>
      <w:r w:rsidRPr="000C20F9">
        <w:rPr>
          <w:i/>
          <w:iCs/>
          <w:color w:val="000000"/>
          <w:lang w:val="pt-BR"/>
        </w:rPr>
        <w:t>determinismo tecnológico</w:t>
      </w:r>
      <w:r w:rsidRPr="000C20F9">
        <w:rPr>
          <w:color w:val="000000"/>
          <w:lang w:val="pt-BR"/>
        </w:rPr>
        <w:t xml:space="preserve">. Sendo um processo condicionado pela complexidade social dos contextos onde é produzida e consumida, a tecnologia jamais poderia ser </w:t>
      </w:r>
      <w:proofErr w:type="spellStart"/>
      <w:r w:rsidRPr="000C20F9">
        <w:rPr>
          <w:color w:val="000000"/>
          <w:lang w:val="pt-BR"/>
        </w:rPr>
        <w:t>uni-direcional</w:t>
      </w:r>
      <w:proofErr w:type="spellEnd"/>
      <w:r w:rsidRPr="000C20F9">
        <w:rPr>
          <w:color w:val="000000"/>
          <w:lang w:val="pt-BR"/>
        </w:rPr>
        <w:t xml:space="preserve"> ou uni-proposital, apesar de assim apresentar-se em certas esferas produtivas, científicas ou políticas. A base cognitiva da TS vem romper com a neutralidade da ciência e do determinismo tecnológico, independentemente de como seja “ativada” pelos diferentes agentes, o que não quita que as vezes acabe caindo numa visão homogênea dos efeitos “benéficos” que pro</w:t>
      </w:r>
      <w:r w:rsidR="00E82EA8">
        <w:rPr>
          <w:color w:val="000000"/>
          <w:lang w:val="pt-BR"/>
        </w:rPr>
        <w:t>duziria na sua reaplicação. A “</w:t>
      </w:r>
      <w:r w:rsidRPr="00E82EA8">
        <w:rPr>
          <w:i/>
          <w:color w:val="000000"/>
          <w:lang w:val="pt-BR"/>
        </w:rPr>
        <w:t>interação com a comunidade(...)na participação coletiva do processo de organização, desenvolvimento e implementação</w:t>
      </w:r>
      <w:r w:rsidRPr="000C20F9">
        <w:rPr>
          <w:color w:val="000000"/>
          <w:lang w:val="pt-BR"/>
        </w:rPr>
        <w:t>” (FBB</w:t>
      </w:r>
      <w:r w:rsidR="00E82EA8">
        <w:rPr>
          <w:color w:val="000000"/>
          <w:lang w:val="pt-BR"/>
        </w:rPr>
        <w:t>,</w:t>
      </w:r>
      <w:proofErr w:type="gramStart"/>
      <w:r w:rsidR="00E82EA8">
        <w:rPr>
          <w:color w:val="000000"/>
          <w:lang w:val="pt-BR"/>
        </w:rPr>
        <w:t>2017,p</w:t>
      </w:r>
      <w:proofErr w:type="gramEnd"/>
      <w:r w:rsidR="00E82EA8">
        <w:rPr>
          <w:color w:val="000000"/>
          <w:lang w:val="pt-BR"/>
        </w:rPr>
        <w:t>3</w:t>
      </w:r>
      <w:r w:rsidRPr="000C20F9">
        <w:rPr>
          <w:color w:val="000000"/>
          <w:lang w:val="pt-BR"/>
        </w:rPr>
        <w:t>), dão conta da não neutralidade desta TS que, influenciada por um contexto social específico, é desenvolvida junto aos agentes que irão melhorar as suas condições de vida, e ao consegui-lo obteriam inclusão e transformação social. Por outro lado, no que respeita à persecução desses preceitos, se explicita que produtos, técnicas ou metodologias inovadoras serão aplicadas e ou desenvolvidas a partir de estratégias especialmente dirigidas à mobilização e participação da população. O quem (impulsor, gestor, desenvolvedor) dessas ações, ao contrário do discurso do ITS que explicita claramente que é proposto por ONGs, neste caso não se esclarece, mas queda implícita a po</w:t>
      </w:r>
      <w:r w:rsidR="005F5803">
        <w:rPr>
          <w:color w:val="000000"/>
          <w:lang w:val="pt-BR"/>
        </w:rPr>
        <w:t>sição de enunciação instituída -</w:t>
      </w:r>
      <w:r w:rsidRPr="000C20F9">
        <w:rPr>
          <w:color w:val="000000"/>
          <w:lang w:val="pt-BR"/>
        </w:rPr>
        <w:t>e institui</w:t>
      </w:r>
      <w:r w:rsidR="005F5803">
        <w:rPr>
          <w:color w:val="000000"/>
          <w:lang w:val="pt-BR"/>
        </w:rPr>
        <w:t>nte-</w:t>
      </w:r>
      <w:r w:rsidRPr="000C20F9">
        <w:rPr>
          <w:color w:val="000000"/>
          <w:lang w:val="pt-BR"/>
        </w:rPr>
        <w:t xml:space="preserve"> de uma Fundação que “inventa” um lugar de fala para ser acionado politicamente. Nas palavras de </w:t>
      </w:r>
      <w:proofErr w:type="spellStart"/>
      <w:r w:rsidRPr="000C20F9">
        <w:rPr>
          <w:color w:val="000000"/>
          <w:lang w:val="pt-BR"/>
        </w:rPr>
        <w:t>Cusicanqui</w:t>
      </w:r>
      <w:proofErr w:type="spellEnd"/>
      <w:r w:rsidRPr="000C20F9">
        <w:rPr>
          <w:color w:val="000000"/>
          <w:lang w:val="pt-BR"/>
        </w:rPr>
        <w:t xml:space="preserve"> (2010</w:t>
      </w:r>
      <w:r w:rsidR="000603E4">
        <w:rPr>
          <w:color w:val="000000"/>
          <w:lang w:val="pt-BR"/>
        </w:rPr>
        <w:t>, p.3</w:t>
      </w:r>
      <w:r w:rsidRPr="000C20F9">
        <w:rPr>
          <w:color w:val="000000"/>
          <w:lang w:val="pt-BR"/>
        </w:rPr>
        <w:t>), referindo-se ao arcaísmo das elites, “</w:t>
      </w:r>
      <w:r w:rsidRPr="00A236E6">
        <w:rPr>
          <w:i/>
          <w:color w:val="000000"/>
          <w:lang w:val="pt-BR"/>
        </w:rPr>
        <w:t>a retórica da igualdade se converte numa caricatura que encobre privilégios políticos e culturais tácitos</w:t>
      </w:r>
      <w:r w:rsidRPr="000C20F9">
        <w:rPr>
          <w:color w:val="000000"/>
          <w:lang w:val="pt-BR"/>
        </w:rPr>
        <w:t>”, o que se reflexa na missão da FBB, “</w:t>
      </w:r>
      <w:r w:rsidRPr="00A236E6">
        <w:rPr>
          <w:i/>
          <w:color w:val="000000"/>
          <w:lang w:val="pt-BR"/>
        </w:rPr>
        <w:t xml:space="preserve">melhorar a vida das pessoas, promovendo a inclusão socioprodutiva, o desenvolvimento </w:t>
      </w:r>
      <w:r w:rsidRPr="00A236E6">
        <w:rPr>
          <w:i/>
          <w:color w:val="000000"/>
          <w:lang w:val="pt-BR"/>
        </w:rPr>
        <w:lastRenderedPageBreak/>
        <w:t>sustentável e as tecnologias sociais</w:t>
      </w:r>
      <w:r w:rsidRPr="000C20F9">
        <w:rPr>
          <w:color w:val="000000"/>
          <w:lang w:val="pt-BR"/>
        </w:rPr>
        <w:t>” e na sua visão de futuro, “</w:t>
      </w:r>
      <w:r w:rsidRPr="00A236E6">
        <w:rPr>
          <w:i/>
          <w:color w:val="000000"/>
          <w:lang w:val="pt-BR"/>
        </w:rPr>
        <w:t>ser reconhecida pela sociedade como principal articuladora do investimento social privado e parc</w:t>
      </w:r>
      <w:r w:rsidR="00D27E94" w:rsidRPr="00A236E6">
        <w:rPr>
          <w:i/>
          <w:color w:val="000000"/>
          <w:lang w:val="pt-BR"/>
        </w:rPr>
        <w:t>eira de políticas públicas</w:t>
      </w:r>
      <w:r w:rsidR="00D27E94">
        <w:rPr>
          <w:color w:val="000000"/>
          <w:lang w:val="pt-BR"/>
        </w:rPr>
        <w:t>”.</w:t>
      </w:r>
      <w:r w:rsidR="00D27E94">
        <w:rPr>
          <w:rStyle w:val="Refdenotaalpie"/>
          <w:color w:val="000000"/>
          <w:lang w:val="pt-BR"/>
        </w:rPr>
        <w:footnoteReference w:id="3"/>
      </w:r>
      <w:r w:rsidR="005F5803">
        <w:rPr>
          <w:color w:val="000000"/>
          <w:lang w:val="pt-BR"/>
        </w:rPr>
        <w:t>Assim apresentado</w:t>
      </w:r>
      <w:r w:rsidRPr="000C20F9">
        <w:rPr>
          <w:color w:val="000000"/>
          <w:lang w:val="pt-BR"/>
        </w:rPr>
        <w:t xml:space="preserve">, </w:t>
      </w:r>
      <w:r w:rsidR="005F5803">
        <w:rPr>
          <w:color w:val="000000"/>
          <w:lang w:val="pt-BR"/>
        </w:rPr>
        <w:t>s</w:t>
      </w:r>
      <w:r w:rsidRPr="000C20F9">
        <w:rPr>
          <w:color w:val="000000"/>
          <w:lang w:val="pt-BR"/>
        </w:rPr>
        <w:t xml:space="preserve">erá que investimento social quer dizer financiamento </w:t>
      </w:r>
      <w:r w:rsidR="004F2A82">
        <w:rPr>
          <w:color w:val="000000"/>
          <w:lang w:val="pt-BR"/>
        </w:rPr>
        <w:t xml:space="preserve">assistencialista </w:t>
      </w:r>
      <w:r w:rsidRPr="000C20F9">
        <w:rPr>
          <w:color w:val="000000"/>
          <w:lang w:val="pt-BR"/>
        </w:rPr>
        <w:t>e desenvolvimento sustentável</w:t>
      </w:r>
      <w:r w:rsidR="004F2A82">
        <w:rPr>
          <w:color w:val="000000"/>
          <w:lang w:val="pt-BR"/>
        </w:rPr>
        <w:t>,</w:t>
      </w:r>
      <w:r w:rsidRPr="000C20F9">
        <w:rPr>
          <w:color w:val="000000"/>
          <w:lang w:val="pt-BR"/>
        </w:rPr>
        <w:t xml:space="preserve"> crescimento econômico?   </w:t>
      </w:r>
    </w:p>
    <w:p w:rsidR="004F2A82" w:rsidRPr="000C20F9" w:rsidRDefault="004F2A82" w:rsidP="000C20F9">
      <w:pPr>
        <w:pStyle w:val="NormalWeb"/>
        <w:spacing w:before="0" w:beforeAutospacing="0" w:after="0" w:afterAutospacing="0" w:line="360" w:lineRule="auto"/>
        <w:jc w:val="both"/>
        <w:rPr>
          <w:lang w:val="pt-BR"/>
        </w:rPr>
      </w:pPr>
    </w:p>
    <w:p w:rsidR="000C20F9" w:rsidRDefault="000C20F9" w:rsidP="000C20F9">
      <w:pPr>
        <w:pStyle w:val="NormalWeb"/>
        <w:spacing w:before="0" w:beforeAutospacing="0" w:after="0" w:afterAutospacing="0" w:line="360" w:lineRule="auto"/>
        <w:jc w:val="both"/>
        <w:rPr>
          <w:color w:val="000000"/>
          <w:lang w:val="pt-BR"/>
        </w:rPr>
      </w:pPr>
      <w:r w:rsidRPr="000C20F9">
        <w:rPr>
          <w:color w:val="000000"/>
          <w:lang w:val="pt-BR"/>
        </w:rPr>
        <w:t>A necessidade de acreditar numa técnica ou numa metodologia ou produto para a satisfação das necessidades, acaba por reduzir o conteúdo emancipatório e libertador que o próprio processo traz. Isso não quer dizer que o processo não seja tido em conta, mas de certa forma, ao não explicitar como deveria ser organizado, planejado e certamente efetivado leva a pensar que a TS da FBB tem ainda resquícios da Tecnologia Apropriada (TA), que foi proposta nos anos 70 em países “periféricos”, onde o foco estava colocado no produto, com uma clara visão normativa, mas com um discurso de transformação semelhante no que respeita ao emprego de tecnologias alternativas que pudessem, por si só, trazer a mudança do contexto em que elas operavam. (DAGNINO:2004, p56). Foi sobre o estudo dessa base que Dagnino (2003) p</w:t>
      </w:r>
      <w:r w:rsidR="000603E4">
        <w:rPr>
          <w:color w:val="000000"/>
          <w:lang w:val="pt-BR"/>
        </w:rPr>
        <w:t>ropôs o conceito de Adequação Socio-Té</w:t>
      </w:r>
      <w:r w:rsidRPr="000C20F9">
        <w:rPr>
          <w:color w:val="000000"/>
          <w:lang w:val="pt-BR"/>
        </w:rPr>
        <w:t>cnica (ATS) como forma de operacionalização da TS, com o objetivo de aportar ao marco teórico conceitual uma dimensão processual. A ATS pode ser entendida como a conversão de um artefato tecnológico em um processo adequado aos interesses políticos de grupos sociais relevantes distintos daqueles que o originaram. Assim, a operacionalização do processo nas condições dadas pelo ambiente específico onde irá ocorrer, e cuja “cena final” depende dessas condições e da interação passível de ser lograda entre os atores envolvidos, levariam a considerar “</w:t>
      </w:r>
      <w:r w:rsidRPr="000C20F9">
        <w:rPr>
          <w:i/>
          <w:iCs/>
          <w:color w:val="000000"/>
          <w:lang w:val="pt-BR"/>
        </w:rPr>
        <w:t>a TS é em si mesma um processo de construção social, e, por tanto, político</w:t>
      </w:r>
      <w:r w:rsidRPr="000C20F9">
        <w:rPr>
          <w:color w:val="000000"/>
          <w:lang w:val="pt-BR"/>
        </w:rPr>
        <w:t xml:space="preserve">” (DAGNINO:2004, p51), ficando o resultado, ou seja, o produto, num segundo plano. A superficialidade com que o processo é tratado pela FBB se configura como um dos reducionismos que seria necessário superar, que, nessa tecnologia condicionada por valores, a ATS atuaria </w:t>
      </w:r>
      <w:proofErr w:type="spellStart"/>
      <w:r w:rsidRPr="000C20F9">
        <w:rPr>
          <w:color w:val="000000"/>
          <w:lang w:val="pt-BR"/>
        </w:rPr>
        <w:t>de-construindo</w:t>
      </w:r>
      <w:proofErr w:type="spellEnd"/>
      <w:r w:rsidRPr="000C20F9">
        <w:rPr>
          <w:color w:val="000000"/>
          <w:lang w:val="pt-BR"/>
        </w:rPr>
        <w:t xml:space="preserve"> os paradigmas convencionais de outras tecnologias como a convencional ou a apropriada, as quais seriam </w:t>
      </w:r>
      <w:proofErr w:type="spellStart"/>
      <w:r w:rsidR="000603E4" w:rsidRPr="000C20F9">
        <w:rPr>
          <w:color w:val="000000"/>
          <w:lang w:val="pt-BR"/>
        </w:rPr>
        <w:t>re</w:t>
      </w:r>
      <w:r w:rsidR="00E52F87">
        <w:rPr>
          <w:color w:val="000000"/>
          <w:lang w:val="pt-BR"/>
        </w:rPr>
        <w:t>-</w:t>
      </w:r>
      <w:r w:rsidR="000603E4" w:rsidRPr="000C20F9">
        <w:rPr>
          <w:color w:val="000000"/>
          <w:lang w:val="pt-BR"/>
        </w:rPr>
        <w:t>projetada</w:t>
      </w:r>
      <w:r w:rsidR="000603E4">
        <w:rPr>
          <w:color w:val="000000"/>
          <w:lang w:val="pt-BR"/>
        </w:rPr>
        <w:t>s</w:t>
      </w:r>
      <w:proofErr w:type="spellEnd"/>
      <w:r w:rsidRPr="000C20F9">
        <w:rPr>
          <w:color w:val="000000"/>
          <w:lang w:val="pt-BR"/>
        </w:rPr>
        <w:t xml:space="preserve"> em TS.</w:t>
      </w:r>
    </w:p>
    <w:p w:rsidR="00D27E94" w:rsidRDefault="00D27E94" w:rsidP="000C20F9">
      <w:pPr>
        <w:pStyle w:val="NormalWeb"/>
        <w:spacing w:before="0" w:beforeAutospacing="0" w:after="0" w:afterAutospacing="0" w:line="360" w:lineRule="auto"/>
        <w:jc w:val="both"/>
        <w:rPr>
          <w:lang w:val="pt-BR"/>
        </w:rPr>
      </w:pPr>
    </w:p>
    <w:p w:rsidR="00B76227" w:rsidRPr="000C20F9" w:rsidRDefault="00B76227" w:rsidP="000C20F9">
      <w:pPr>
        <w:pStyle w:val="NormalWeb"/>
        <w:spacing w:before="0" w:beforeAutospacing="0" w:after="0" w:afterAutospacing="0" w:line="360" w:lineRule="auto"/>
        <w:jc w:val="both"/>
        <w:rPr>
          <w:lang w:val="pt-BR"/>
        </w:rPr>
      </w:pPr>
    </w:p>
    <w:p w:rsidR="000C20F9" w:rsidRPr="000C20F9" w:rsidRDefault="000C20F9" w:rsidP="000C20F9">
      <w:pPr>
        <w:pStyle w:val="NormalWeb"/>
        <w:spacing w:before="0" w:beforeAutospacing="0" w:after="0" w:afterAutospacing="0" w:line="360" w:lineRule="auto"/>
        <w:jc w:val="both"/>
        <w:rPr>
          <w:lang w:val="pt-BR"/>
        </w:rPr>
      </w:pPr>
      <w:r w:rsidRPr="000C20F9">
        <w:rPr>
          <w:b/>
          <w:bCs/>
          <w:i/>
          <w:iCs/>
          <w:color w:val="000000"/>
          <w:lang w:val="pt-BR"/>
        </w:rPr>
        <w:t xml:space="preserve"> </w:t>
      </w:r>
    </w:p>
    <w:p w:rsidR="000C20F9" w:rsidRPr="000C20F9" w:rsidRDefault="000C20F9" w:rsidP="000C20F9">
      <w:pPr>
        <w:pStyle w:val="NormalWeb"/>
        <w:spacing w:before="0" w:beforeAutospacing="0" w:after="0" w:afterAutospacing="0" w:line="360" w:lineRule="auto"/>
        <w:jc w:val="both"/>
        <w:rPr>
          <w:lang w:val="pt-BR"/>
        </w:rPr>
      </w:pPr>
      <w:r w:rsidRPr="000C20F9">
        <w:rPr>
          <w:b/>
          <w:bCs/>
          <w:color w:val="000000"/>
          <w:lang w:val="pt-BR"/>
        </w:rPr>
        <w:lastRenderedPageBreak/>
        <w:t>Na ordem das práticas</w:t>
      </w:r>
    </w:p>
    <w:p w:rsidR="000C20F9" w:rsidRPr="00D27E94" w:rsidRDefault="000C20F9" w:rsidP="000C20F9">
      <w:pPr>
        <w:pStyle w:val="NormalWeb"/>
        <w:spacing w:before="0" w:beforeAutospacing="0" w:after="0" w:afterAutospacing="0" w:line="360" w:lineRule="auto"/>
        <w:jc w:val="right"/>
        <w:rPr>
          <w:lang w:val="pt-BR"/>
        </w:rPr>
      </w:pPr>
      <w:r w:rsidRPr="00D27E94">
        <w:rPr>
          <w:bCs/>
          <w:i/>
          <w:iCs/>
          <w:color w:val="000000"/>
          <w:lang w:val="pt-BR"/>
        </w:rPr>
        <w:t>“É o povo na arte, é arte no povo</w:t>
      </w:r>
    </w:p>
    <w:p w:rsidR="000C20F9" w:rsidRPr="00D27E94" w:rsidRDefault="000C20F9" w:rsidP="000C20F9">
      <w:pPr>
        <w:pStyle w:val="NormalWeb"/>
        <w:spacing w:before="0" w:beforeAutospacing="0" w:after="0" w:afterAutospacing="0" w:line="360" w:lineRule="auto"/>
        <w:jc w:val="right"/>
        <w:rPr>
          <w:lang w:val="pt-BR"/>
        </w:rPr>
      </w:pPr>
      <w:r w:rsidRPr="00D27E94">
        <w:rPr>
          <w:bCs/>
          <w:i/>
          <w:iCs/>
          <w:color w:val="000000"/>
          <w:lang w:val="pt-BR"/>
        </w:rPr>
        <w:t>E não o povo na arte, de quem faz arte com o povo”</w:t>
      </w:r>
    </w:p>
    <w:p w:rsidR="000C20F9" w:rsidRPr="00D27E94" w:rsidRDefault="000C20F9" w:rsidP="000C20F9">
      <w:pPr>
        <w:pStyle w:val="NormalWeb"/>
        <w:spacing w:before="0" w:beforeAutospacing="0" w:after="0" w:afterAutospacing="0" w:line="360" w:lineRule="auto"/>
        <w:jc w:val="right"/>
        <w:rPr>
          <w:lang w:val="pt-BR"/>
        </w:rPr>
      </w:pPr>
      <w:r w:rsidRPr="00D27E94">
        <w:rPr>
          <w:bCs/>
          <w:color w:val="111111"/>
          <w:shd w:val="clear" w:color="auto" w:fill="FFFFFF"/>
          <w:lang w:val="pt-BR"/>
        </w:rPr>
        <w:t>Trecho da músic</w:t>
      </w:r>
      <w:r w:rsidR="004F2A82">
        <w:rPr>
          <w:bCs/>
          <w:color w:val="111111"/>
          <w:shd w:val="clear" w:color="auto" w:fill="FFFFFF"/>
          <w:lang w:val="pt-BR"/>
        </w:rPr>
        <w:t>a "Etnia", de Chico Science, Naç</w:t>
      </w:r>
      <w:r w:rsidRPr="00D27E94">
        <w:rPr>
          <w:bCs/>
          <w:color w:val="111111"/>
          <w:shd w:val="clear" w:color="auto" w:fill="FFFFFF"/>
          <w:lang w:val="pt-BR"/>
        </w:rPr>
        <w:t>ão Zumbi. 1996</w:t>
      </w:r>
    </w:p>
    <w:p w:rsidR="000C20F9" w:rsidRPr="000C20F9" w:rsidRDefault="000C20F9" w:rsidP="000C20F9">
      <w:pPr>
        <w:pStyle w:val="NormalWeb"/>
        <w:spacing w:before="0" w:beforeAutospacing="0" w:after="0" w:afterAutospacing="0" w:line="360" w:lineRule="auto"/>
        <w:jc w:val="right"/>
        <w:rPr>
          <w:lang w:val="pt-BR"/>
        </w:rPr>
      </w:pPr>
      <w:r w:rsidRPr="000C20F9">
        <w:rPr>
          <w:b/>
          <w:bCs/>
          <w:color w:val="111111"/>
          <w:shd w:val="clear" w:color="auto" w:fill="FFFFFF"/>
          <w:lang w:val="pt-BR"/>
        </w:rPr>
        <w:t xml:space="preserve"> </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Para falar em práticas descolonizadoras primeiro teríamos que entender de onde essas práticas provem. Ao analisar o processo de tecnologia de inclusão social achamos que ele não somente se nutre de práticas sociais existentes senão que, pela forma de ser concebida processualmente a tecnologia, gera práticas nesse processo, no qual, ao mesmo tempo, vão se construindo outras, emergentes. </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No ano 2015, um grupo de monges chega ao bairro </w:t>
      </w:r>
      <w:proofErr w:type="spellStart"/>
      <w:r w:rsidRPr="000C20F9">
        <w:rPr>
          <w:color w:val="000000"/>
          <w:lang w:val="pt-BR"/>
        </w:rPr>
        <w:t>Nuevo</w:t>
      </w:r>
      <w:proofErr w:type="spellEnd"/>
      <w:r w:rsidRPr="000C20F9">
        <w:rPr>
          <w:color w:val="000000"/>
          <w:lang w:val="pt-BR"/>
        </w:rPr>
        <w:t xml:space="preserve"> Golf, Mar </w:t>
      </w:r>
      <w:proofErr w:type="spellStart"/>
      <w:r w:rsidRPr="000C20F9">
        <w:rPr>
          <w:color w:val="000000"/>
          <w:lang w:val="pt-BR"/>
        </w:rPr>
        <w:t>del</w:t>
      </w:r>
      <w:proofErr w:type="spellEnd"/>
      <w:r w:rsidRPr="000C20F9">
        <w:rPr>
          <w:color w:val="000000"/>
          <w:lang w:val="pt-BR"/>
        </w:rPr>
        <w:t xml:space="preserve"> </w:t>
      </w:r>
      <w:proofErr w:type="spellStart"/>
      <w:r w:rsidRPr="000C20F9">
        <w:rPr>
          <w:color w:val="000000"/>
          <w:lang w:val="pt-BR"/>
        </w:rPr>
        <w:t>plata</w:t>
      </w:r>
      <w:proofErr w:type="spellEnd"/>
      <w:r w:rsidRPr="000C20F9">
        <w:rPr>
          <w:color w:val="000000"/>
          <w:lang w:val="pt-BR"/>
        </w:rPr>
        <w:t>, Argentina, para colaborar com um projeto de produção de blocos para construção, que uma empreendedora local estava realizando com o apoio de estudantes de engenharia. Na frente do empreendimento produtivo, atravessando a rua, uma mulher, a mãe da empreendedora, com duas filhas pequenas amassava pão para ser vendido na rua. Acontecia, dia traz outro, que ela voltava para sua casa sem um pão. A maioria deles eram vendidos, mas também oferecidos ante os pedidos de crianças com fome. A realidade do bairro, um as</w:t>
      </w:r>
      <w:r w:rsidR="00D27E94">
        <w:rPr>
          <w:color w:val="000000"/>
          <w:lang w:val="pt-BR"/>
        </w:rPr>
        <w:t>sentamento relativamente novo</w:t>
      </w:r>
      <w:r w:rsidR="00D27E94">
        <w:rPr>
          <w:rStyle w:val="Refdenotaalpie"/>
          <w:color w:val="000000"/>
          <w:lang w:val="pt-BR"/>
        </w:rPr>
        <w:footnoteReference w:id="4"/>
      </w:r>
      <w:r w:rsidRPr="000C20F9">
        <w:rPr>
          <w:color w:val="000000"/>
          <w:lang w:val="pt-BR"/>
        </w:rPr>
        <w:t>, é bastante crítica desde o seu surgimento no ano 2001 até agora, além das carências em infraestrutura e moradia ainda uma mais grave se vivencia: o problema da má alimentação. São oito os restaurantes populares (Mitidieri, 2016) que se alternam para oferecer um prato de comida ao longo da semana, e são entre 40 e 60 crianças que assistem regularmente, do número aproximado de 700 famílias que compõem o assentamento.</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A dinâmica e sinergia gerada </w:t>
      </w:r>
      <w:r w:rsidR="00D27E94">
        <w:rPr>
          <w:color w:val="000000"/>
          <w:lang w:val="pt-BR"/>
        </w:rPr>
        <w:t>pela presença ativa do grupo</w:t>
      </w:r>
      <w:r w:rsidR="00D27E94">
        <w:rPr>
          <w:rStyle w:val="Refdenotaalpie"/>
          <w:color w:val="000000"/>
          <w:lang w:val="pt-BR"/>
        </w:rPr>
        <w:footnoteReference w:id="5"/>
      </w:r>
      <w:r w:rsidR="00D27E94">
        <w:rPr>
          <w:color w:val="000000"/>
          <w:lang w:val="pt-BR"/>
        </w:rPr>
        <w:t xml:space="preserve"> </w:t>
      </w:r>
      <w:r w:rsidRPr="000C20F9">
        <w:rPr>
          <w:color w:val="000000"/>
          <w:lang w:val="pt-BR"/>
        </w:rPr>
        <w:t xml:space="preserve">de pesquisa e grupos de voluntários no empreendimento de blocos, fez com que Andrea, a mulher que fazia e </w:t>
      </w:r>
      <w:r w:rsidRPr="000C20F9">
        <w:rPr>
          <w:color w:val="000000"/>
          <w:lang w:val="pt-BR"/>
        </w:rPr>
        <w:lastRenderedPageBreak/>
        <w:t xml:space="preserve">oferecia pão, tomasse coragem para proporcionar um leite às crianças que </w:t>
      </w:r>
      <w:r w:rsidR="00B76227" w:rsidRPr="000C20F9">
        <w:rPr>
          <w:color w:val="000000"/>
          <w:lang w:val="pt-BR"/>
        </w:rPr>
        <w:t>se acercaram</w:t>
      </w:r>
      <w:r w:rsidRPr="000C20F9">
        <w:rPr>
          <w:color w:val="000000"/>
          <w:lang w:val="pt-BR"/>
        </w:rPr>
        <w:t xml:space="preserve"> ao canteiro de obras a brincar e querer colaborar com as atividades. Com a ajuda dos monges que participaram num tempo curto (logo foram aparecendo novas organizações para apoiar o projeto), mas crucial para o desenvolvimento dessa atividade, todas as semanas era oferecido um leite na casa de Andrea, porém, as crianças foram se acostumando com que nesse ponto do bairro iam conseguir </w:t>
      </w:r>
      <w:r w:rsidR="00BF5156" w:rsidRPr="00BF5156">
        <w:rPr>
          <w:lang w:val="pt-BR"/>
        </w:rPr>
        <w:t>se alimentar esse dia</w:t>
      </w:r>
      <w:r w:rsidRPr="000C20F9">
        <w:rPr>
          <w:color w:val="000000"/>
          <w:lang w:val="pt-BR"/>
        </w:rPr>
        <w:t>. O que tem de significativo de uma ação solidária como tantas outras é que as práticas que timidamente estavam dando resposta a uma situação problemática foram o ponto de partida para a co-construção de um espaço que conteria outras práticas. A tecnologia de inclusão social serviu, como em outros casos do mesmo bairro, como estratégia e como metodologia para a resolução de um problema que tinha sido detectado junto com os vizinhos que, ultrapassando o problema da inadequada alimentação, existia a necessidade de ter no bairro um espaço de contenção para jovens. Indicando, como aponta Dagnino (</w:t>
      </w:r>
      <w:proofErr w:type="gramStart"/>
      <w:r w:rsidRPr="000C20F9">
        <w:rPr>
          <w:color w:val="000000"/>
          <w:lang w:val="pt-BR"/>
        </w:rPr>
        <w:t>2004,p</w:t>
      </w:r>
      <w:proofErr w:type="gramEnd"/>
      <w:r w:rsidRPr="000C20F9">
        <w:rPr>
          <w:color w:val="000000"/>
          <w:lang w:val="pt-BR"/>
        </w:rPr>
        <w:t>38) que a própria definição do problema frequentemente vai mudando ao longo do processo de sua solução, destacando que na construção social da tecnologia, e não processo autônomo, endógeno e inexorável como o concede o determinismo, o conteúdo é muito mais importante do que o produto final.</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Assim, as práticas existentes de sobrevivência de um grupo familiar se transformaram em novas práticas de abrigo, de alimentação, de inclusão ante problemáticas que abrangem ao bairro inteiro. Por outro lado, também surgiram novas práticas de projeto, gestão e construção participativa de um espaço comunitário assim como de organização e manutenção. O desenvolvimento dessas práticas foi possibilitado pel</w:t>
      </w:r>
      <w:r w:rsidR="00E52F87">
        <w:rPr>
          <w:color w:val="000000"/>
          <w:lang w:val="pt-BR"/>
        </w:rPr>
        <w:t xml:space="preserve">a criação de redes e alianças </w:t>
      </w:r>
      <w:proofErr w:type="spellStart"/>
      <w:r w:rsidR="00E52F87">
        <w:rPr>
          <w:color w:val="000000"/>
          <w:lang w:val="pt-BR"/>
        </w:rPr>
        <w:t>so</w:t>
      </w:r>
      <w:r w:rsidRPr="000C20F9">
        <w:rPr>
          <w:color w:val="000000"/>
          <w:lang w:val="pt-BR"/>
        </w:rPr>
        <w:t>cio-técnicas</w:t>
      </w:r>
      <w:proofErr w:type="spellEnd"/>
      <w:r w:rsidRPr="000C20F9">
        <w:rPr>
          <w:color w:val="000000"/>
          <w:lang w:val="pt-BR"/>
        </w:rPr>
        <w:t xml:space="preserve"> para as diferentes instâncias de solução do problema. Dessa forma, relações </w:t>
      </w:r>
      <w:proofErr w:type="spellStart"/>
      <w:r w:rsidRPr="000C20F9">
        <w:rPr>
          <w:color w:val="000000"/>
          <w:lang w:val="pt-BR"/>
        </w:rPr>
        <w:t>multi-setoriais</w:t>
      </w:r>
      <w:proofErr w:type="spellEnd"/>
      <w:r w:rsidRPr="000C20F9">
        <w:rPr>
          <w:color w:val="000000"/>
          <w:lang w:val="pt-BR"/>
        </w:rPr>
        <w:t xml:space="preserve"> e entre diversos atores dão lugar à criação de uma rede de integração territorial que atua em vários níveis: conceituais, institucionais, técnicos e políticos e constitui uma alternativa de gestão por ser articuladora de diversas territorialidades</w:t>
      </w:r>
      <w:r w:rsidRPr="000C20F9">
        <w:rPr>
          <w:color w:val="FF0000"/>
          <w:lang w:val="pt-BR"/>
        </w:rPr>
        <w:t xml:space="preserve"> </w:t>
      </w:r>
      <w:r w:rsidRPr="000C20F9">
        <w:rPr>
          <w:color w:val="000000"/>
          <w:lang w:val="pt-BR"/>
        </w:rPr>
        <w:t xml:space="preserve">ao reformular-se a questão da “agência” nas experiências e nos processos, tal como </w:t>
      </w:r>
      <w:proofErr w:type="spellStart"/>
      <w:r w:rsidRPr="000C20F9">
        <w:rPr>
          <w:color w:val="000000"/>
          <w:lang w:val="pt-BR"/>
        </w:rPr>
        <w:t>Brah</w:t>
      </w:r>
      <w:proofErr w:type="spellEnd"/>
      <w:r w:rsidRPr="000C20F9">
        <w:rPr>
          <w:color w:val="000000"/>
          <w:lang w:val="pt-BR"/>
        </w:rPr>
        <w:t xml:space="preserve"> propõe:</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 </w:t>
      </w:r>
    </w:p>
    <w:p w:rsidR="000C20F9" w:rsidRPr="000C20F9" w:rsidRDefault="000C20F9" w:rsidP="000C20F9">
      <w:pPr>
        <w:pStyle w:val="NormalWeb"/>
        <w:spacing w:before="0" w:beforeAutospacing="0" w:after="0" w:afterAutospacing="0" w:line="360" w:lineRule="auto"/>
        <w:ind w:left="700"/>
        <w:jc w:val="both"/>
        <w:rPr>
          <w:lang w:val="pt-BR"/>
        </w:rPr>
      </w:pPr>
      <w:r w:rsidRPr="000C20F9">
        <w:rPr>
          <w:color w:val="000000"/>
          <w:lang w:val="pt-BR"/>
        </w:rPr>
        <w:t xml:space="preserve">“O “eu” e o “nós” que agem não desaparecem, mas o que desaparece é a noção de que essas categorias são entidades unificadas, fixas e já existentes, e não </w:t>
      </w:r>
      <w:r w:rsidRPr="000C20F9">
        <w:rPr>
          <w:color w:val="000000"/>
          <w:lang w:val="pt-BR"/>
        </w:rPr>
        <w:lastRenderedPageBreak/>
        <w:t>modalidades de múltipla localidade, continuamente marcadas por práticas c</w:t>
      </w:r>
      <w:r w:rsidR="004F2A82">
        <w:rPr>
          <w:color w:val="000000"/>
          <w:lang w:val="pt-BR"/>
        </w:rPr>
        <w:t>ulturais e políticas cotidianas” (BRAH</w:t>
      </w:r>
      <w:r w:rsidRPr="000C20F9">
        <w:rPr>
          <w:color w:val="000000"/>
          <w:lang w:val="pt-BR"/>
        </w:rPr>
        <w:t>:</w:t>
      </w:r>
      <w:proofErr w:type="gramStart"/>
      <w:r w:rsidRPr="000C20F9">
        <w:rPr>
          <w:color w:val="000000"/>
          <w:lang w:val="pt-BR"/>
        </w:rPr>
        <w:t>2006,p</w:t>
      </w:r>
      <w:proofErr w:type="gramEnd"/>
      <w:r w:rsidRPr="000C20F9">
        <w:rPr>
          <w:color w:val="000000"/>
          <w:lang w:val="pt-BR"/>
        </w:rPr>
        <w:t>361)</w:t>
      </w:r>
    </w:p>
    <w:p w:rsidR="000C20F9" w:rsidRPr="000C20F9" w:rsidRDefault="000C20F9" w:rsidP="000C20F9">
      <w:pPr>
        <w:pStyle w:val="NormalWeb"/>
        <w:spacing w:before="0" w:beforeAutospacing="0" w:after="0" w:afterAutospacing="0" w:line="360" w:lineRule="auto"/>
        <w:ind w:left="700"/>
        <w:jc w:val="both"/>
        <w:rPr>
          <w:lang w:val="pt-BR"/>
        </w:rPr>
      </w:pPr>
      <w:r w:rsidRPr="000C20F9">
        <w:rPr>
          <w:color w:val="000000"/>
          <w:lang w:val="pt-BR"/>
        </w:rPr>
        <w:t xml:space="preserve"> </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O conceito de aliança sócio-técnica das TIS é pertinente para transcender o equívoco de que a inclusão é somente numa direção, nem de baixo para cima e também não de cima para baixo, já que implica entendê-la como uma “interação</w:t>
      </w:r>
      <w:r w:rsidRPr="000C20F9">
        <w:rPr>
          <w:color w:val="000000"/>
          <w:sz w:val="28"/>
          <w:szCs w:val="28"/>
          <w:lang w:val="pt-BR"/>
        </w:rPr>
        <w:t xml:space="preserve">” </w:t>
      </w:r>
      <w:r w:rsidRPr="000C20F9">
        <w:rPr>
          <w:color w:val="000000"/>
          <w:lang w:val="pt-BR"/>
        </w:rPr>
        <w:t xml:space="preserve">(Cacopardo et al, 2017), convergência de elementos heterogêneos: saberes, instituições, pessoas, territórios, empresas, etc., que interagem num marco de acordos, conflitos e resistências. Nesse sentido, a adequação sócio-técnica implicaria pensar na dimensão processual e de </w:t>
      </w:r>
      <w:proofErr w:type="spellStart"/>
      <w:r w:rsidRPr="000C20F9">
        <w:rPr>
          <w:color w:val="000000"/>
          <w:lang w:val="pt-BR"/>
        </w:rPr>
        <w:t>reprojetamento</w:t>
      </w:r>
      <w:proofErr w:type="spellEnd"/>
      <w:r w:rsidRPr="000C20F9">
        <w:rPr>
          <w:color w:val="000000"/>
          <w:lang w:val="pt-BR"/>
        </w:rPr>
        <w:t xml:space="preserve"> do já existente para que a TS possa ser uma contenção dessas práticas, a aliança sócio-técnica, por sua parte, significa uma forma de agir nesse processo (redes) para dar solução a um problema específico, e a resistência sócio-técnica diz respeito às práticas que se criam e recriam nesse processo, de crescimento e construção conjunta de aprendizados.</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 </w:t>
      </w:r>
    </w:p>
    <w:p w:rsidR="00E52F87" w:rsidRPr="00E52F87" w:rsidRDefault="000C20F9" w:rsidP="000C20F9">
      <w:pPr>
        <w:pStyle w:val="NormalWeb"/>
        <w:spacing w:before="0" w:beforeAutospacing="0" w:after="0" w:afterAutospacing="0" w:line="360" w:lineRule="auto"/>
        <w:jc w:val="both"/>
        <w:rPr>
          <w:lang w:val="pt-BR"/>
        </w:rPr>
      </w:pPr>
      <w:r w:rsidRPr="000C20F9">
        <w:rPr>
          <w:color w:val="000000"/>
          <w:lang w:val="pt-BR"/>
        </w:rPr>
        <w:t>Não é meu interesse comentar aqui as es</w:t>
      </w:r>
      <w:r w:rsidR="00D27E94">
        <w:rPr>
          <w:color w:val="000000"/>
          <w:lang w:val="pt-BR"/>
        </w:rPr>
        <w:t>pecificidades dessas práticas</w:t>
      </w:r>
      <w:r w:rsidR="00D27E94">
        <w:rPr>
          <w:rStyle w:val="Refdenotaalpie"/>
          <w:color w:val="000000"/>
          <w:lang w:val="pt-BR"/>
        </w:rPr>
        <w:footnoteReference w:id="6"/>
      </w:r>
      <w:r w:rsidRPr="000C20F9">
        <w:rPr>
          <w:color w:val="000000"/>
          <w:lang w:val="pt-BR"/>
        </w:rPr>
        <w:t>, mas sim chamar a atenção para olhar para elas como produtoras de conhecim</w:t>
      </w:r>
      <w:r w:rsidR="00E52F87">
        <w:rPr>
          <w:color w:val="000000"/>
          <w:lang w:val="pt-BR"/>
        </w:rPr>
        <w:t xml:space="preserve">ento. </w:t>
      </w:r>
      <w:r w:rsidR="00E52F87" w:rsidRPr="00647C3F">
        <w:rPr>
          <w:color w:val="000000" w:themeColor="text1"/>
          <w:lang w:val="pt-BR"/>
        </w:rPr>
        <w:t xml:space="preserve">Muito se ponderou na sessão anterior de como a aplicação de uma técnica ou metodologia poderia trazer inclusão e transformação social, mas, como aponta Cacopardo (2015), não há TIS sem territórios específicos. Necessariamente essas ações têm que vir acompanhadas de um processo, um processo sócio-político, e não são só processos de resolução técnica ou tecnológica. O que quer dizer que, as especificidades sociais, econômicas, culturais, ambientais e políticas dessas práticas são extremamente importantes, pois é nelas que está a chave para fazer com que as TIS sejam territorializadas, pois ao serem criadas sob as particularidades de cada lugar, de cada agência e com os conhecimentos que cada ator pode trazer desde a sua condição e classe social, facultam o desenvolvimento de certas experiências que permitem produzir saberes de uma forma muito mais democrática. </w:t>
      </w:r>
      <w:r w:rsidR="00E52F87" w:rsidRPr="00647C3F">
        <w:rPr>
          <w:color w:val="000000" w:themeColor="text1"/>
          <w:shd w:val="clear" w:color="auto" w:fill="FFFFFF"/>
          <w:lang w:val="pt-BR"/>
        </w:rPr>
        <w:t xml:space="preserve">É uma forma de conceber </w:t>
      </w:r>
      <w:r w:rsidR="00E52F87" w:rsidRPr="00647C3F">
        <w:rPr>
          <w:color w:val="000000" w:themeColor="text1"/>
          <w:lang w:val="pt-BR"/>
        </w:rPr>
        <w:t>“</w:t>
      </w:r>
      <w:r w:rsidR="00E52F87" w:rsidRPr="00647C3F">
        <w:rPr>
          <w:i/>
          <w:color w:val="000000" w:themeColor="text1"/>
          <w:lang w:val="pt-BR"/>
        </w:rPr>
        <w:t>tecnologias com teoria crítica</w:t>
      </w:r>
      <w:r w:rsidR="00E52F87" w:rsidRPr="00647C3F">
        <w:rPr>
          <w:color w:val="000000" w:themeColor="text1"/>
          <w:lang w:val="pt-BR"/>
        </w:rPr>
        <w:t xml:space="preserve">” (FEENGBERG, 2010) como estratégia de uma forma integral de questionar e abordar um problema social, com todas as complexidades, articulações e negociações que isso implica e, ao mesmo tempo, a </w:t>
      </w:r>
      <w:r w:rsidR="00E52F87" w:rsidRPr="00647C3F">
        <w:rPr>
          <w:color w:val="000000" w:themeColor="text1"/>
          <w:lang w:val="pt-BR"/>
        </w:rPr>
        <w:lastRenderedPageBreak/>
        <w:t>multiplicidade de atores necessária na produção de saberes.  “</w:t>
      </w:r>
      <w:r w:rsidR="00E52F87" w:rsidRPr="00647C3F">
        <w:rPr>
          <w:i/>
          <w:color w:val="000000" w:themeColor="text1"/>
          <w:lang w:val="pt-BR"/>
        </w:rPr>
        <w:t xml:space="preserve">A teoria crítica da tecnologia sustenta que chegou o momento de estender a democracia também à tecnologia” </w:t>
      </w:r>
      <w:r w:rsidR="00E52F87" w:rsidRPr="00647C3F">
        <w:rPr>
          <w:color w:val="000000" w:themeColor="text1"/>
          <w:lang w:val="pt-BR"/>
        </w:rPr>
        <w:t>(FEENGBERG, 2010, p. 48).</w:t>
      </w:r>
      <w:r w:rsidR="00E52F87" w:rsidRPr="00647C3F">
        <w:rPr>
          <w:i/>
          <w:color w:val="000000" w:themeColor="text1"/>
          <w:lang w:val="pt-BR"/>
        </w:rPr>
        <w:t xml:space="preserve"> </w:t>
      </w:r>
      <w:r w:rsidR="00E52F87" w:rsidRPr="00647C3F">
        <w:rPr>
          <w:color w:val="000000" w:themeColor="text1"/>
          <w:lang w:val="pt-BR"/>
        </w:rPr>
        <w:t>Processos dialéticos e contínuos, processos participativos e inclusivos, permitem a criação de novos valores (demandas éticas forçadas a procurar voz discursivamente, salienta Feengberg) a partir de arranjos técnicos mais democráticos. Todavia, seguindo o raciocínio de Feengberg (2010): Como compreender e empreender a transformação, ou seja, democratizar a tecnologia? A operacionalização dessa tarefa se produz mediante a conformação de alianças sócio-técnicas, coalizões de elementos heterogéneos (humanos e não-humanos) associados à tecnologia e formadas em torno dos atores com ela envolvidos.</w:t>
      </w:r>
    </w:p>
    <w:p w:rsidR="00E52F87" w:rsidRDefault="00E52F87" w:rsidP="000C20F9">
      <w:pPr>
        <w:pStyle w:val="NormalWeb"/>
        <w:spacing w:before="0" w:beforeAutospacing="0" w:after="0" w:afterAutospacing="0" w:line="360" w:lineRule="auto"/>
        <w:jc w:val="both"/>
        <w:rPr>
          <w:color w:val="000000"/>
          <w:lang w:val="pt-BR"/>
        </w:rPr>
      </w:pPr>
    </w:p>
    <w:p w:rsidR="00E52F87" w:rsidRPr="00024B42" w:rsidRDefault="00E52F87" w:rsidP="000C20F9">
      <w:pPr>
        <w:pStyle w:val="NormalWeb"/>
        <w:spacing w:before="0" w:beforeAutospacing="0" w:after="0" w:afterAutospacing="0" w:line="360" w:lineRule="auto"/>
        <w:jc w:val="both"/>
        <w:rPr>
          <w:color w:val="000000"/>
          <w:lang w:val="pt-BR"/>
        </w:rPr>
      </w:pPr>
    </w:p>
    <w:p w:rsidR="000C20F9" w:rsidRPr="00D27E94" w:rsidRDefault="000C20F9" w:rsidP="000C20F9">
      <w:pPr>
        <w:pStyle w:val="NormalWeb"/>
        <w:spacing w:before="0" w:beforeAutospacing="0" w:after="0" w:afterAutospacing="0" w:line="360" w:lineRule="auto"/>
        <w:jc w:val="both"/>
        <w:rPr>
          <w:b/>
          <w:lang w:val="pt-BR"/>
        </w:rPr>
      </w:pPr>
      <w:r w:rsidRPr="00D27E94">
        <w:rPr>
          <w:b/>
          <w:color w:val="000000"/>
          <w:lang w:val="pt-BR"/>
        </w:rPr>
        <w:t>Discursos colonizados, práticas descolonizadoras</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 </w:t>
      </w:r>
    </w:p>
    <w:p w:rsidR="00052782" w:rsidRDefault="000C20F9" w:rsidP="00D4572B">
      <w:pPr>
        <w:pStyle w:val="NormalWeb"/>
        <w:spacing w:before="0" w:beforeAutospacing="0" w:after="120" w:afterAutospacing="0" w:line="360" w:lineRule="auto"/>
        <w:ind w:left="700"/>
        <w:jc w:val="both"/>
        <w:rPr>
          <w:color w:val="000000"/>
          <w:sz w:val="22"/>
          <w:szCs w:val="22"/>
          <w:lang w:val="pt-BR"/>
        </w:rPr>
      </w:pPr>
      <w:r w:rsidRPr="000C20F9">
        <w:rPr>
          <w:color w:val="000000"/>
          <w:sz w:val="22"/>
          <w:szCs w:val="22"/>
          <w:lang w:val="pt-BR"/>
        </w:rPr>
        <w:t>Acontece, porém, que a toda compreensão de algo corresponde, cedo ou tarde, uma ação. (…) A natureza da ação corresponde à natureza da compreensão. Se a compreensão é crítica ou preponderantemente crítica, a ação também o será. Se é mágica a c</w:t>
      </w:r>
      <w:r w:rsidR="00052782">
        <w:rPr>
          <w:color w:val="000000"/>
          <w:sz w:val="22"/>
          <w:szCs w:val="22"/>
          <w:lang w:val="pt-BR"/>
        </w:rPr>
        <w:t>ompreensão, mágica será a ação</w:t>
      </w:r>
      <w:r w:rsidRPr="000C20F9">
        <w:rPr>
          <w:color w:val="000000"/>
          <w:sz w:val="22"/>
          <w:szCs w:val="22"/>
          <w:lang w:val="pt-BR"/>
        </w:rPr>
        <w:t xml:space="preserve">. </w:t>
      </w:r>
    </w:p>
    <w:p w:rsidR="000C20F9" w:rsidRDefault="000C20F9" w:rsidP="00052782">
      <w:pPr>
        <w:pStyle w:val="NormalWeb"/>
        <w:spacing w:before="0" w:beforeAutospacing="0" w:after="120" w:afterAutospacing="0" w:line="360" w:lineRule="auto"/>
        <w:ind w:left="700"/>
        <w:jc w:val="right"/>
        <w:rPr>
          <w:color w:val="000000"/>
          <w:sz w:val="22"/>
          <w:szCs w:val="22"/>
          <w:lang w:val="pt-BR"/>
        </w:rPr>
      </w:pPr>
      <w:r w:rsidRPr="000C20F9">
        <w:rPr>
          <w:color w:val="000000"/>
          <w:sz w:val="22"/>
          <w:szCs w:val="22"/>
          <w:lang w:val="pt-BR"/>
        </w:rPr>
        <w:t>Paulo Freire, educação como prática da liberdade.</w:t>
      </w:r>
    </w:p>
    <w:p w:rsidR="00D4572B" w:rsidRPr="00C85BE9" w:rsidRDefault="00D4572B" w:rsidP="00D4572B">
      <w:pPr>
        <w:pStyle w:val="NormalWeb"/>
        <w:spacing w:before="0" w:beforeAutospacing="0" w:after="120" w:afterAutospacing="0" w:line="360" w:lineRule="auto"/>
        <w:ind w:left="700"/>
        <w:jc w:val="both"/>
        <w:rPr>
          <w:lang w:val="pt-BR"/>
        </w:rPr>
      </w:pPr>
    </w:p>
    <w:p w:rsidR="000C20F9" w:rsidRDefault="000C20F9" w:rsidP="000C20F9">
      <w:pPr>
        <w:pStyle w:val="NormalWeb"/>
        <w:spacing w:before="0" w:beforeAutospacing="0" w:after="0" w:afterAutospacing="0" w:line="360" w:lineRule="auto"/>
        <w:jc w:val="both"/>
        <w:rPr>
          <w:color w:val="000000"/>
          <w:lang w:val="pt-BR"/>
        </w:rPr>
      </w:pPr>
      <w:r w:rsidRPr="000C20F9">
        <w:rPr>
          <w:color w:val="000000"/>
          <w:shd w:val="clear" w:color="auto" w:fill="FFFFFF"/>
          <w:lang w:val="pt-BR"/>
        </w:rPr>
        <w:t xml:space="preserve">A reflexão crítica sobre a prática se torna uma exigência para não cair num mero ativismo, e também não ficar somente no extremo oposto, dos discursos vazios, que acabam </w:t>
      </w:r>
      <w:proofErr w:type="spellStart"/>
      <w:r w:rsidRPr="000C20F9">
        <w:rPr>
          <w:color w:val="000000"/>
          <w:shd w:val="clear" w:color="auto" w:fill="FFFFFF"/>
          <w:lang w:val="pt-BR"/>
        </w:rPr>
        <w:t>essencializando</w:t>
      </w:r>
      <w:proofErr w:type="spellEnd"/>
      <w:r w:rsidRPr="000C20F9">
        <w:rPr>
          <w:color w:val="000000"/>
          <w:shd w:val="clear" w:color="auto" w:fill="FFFFFF"/>
          <w:lang w:val="pt-BR"/>
        </w:rPr>
        <w:t xml:space="preserve"> ou reduzindo o potencial emancipador que um processo sócio-político e tecnológico pode trazer.</w:t>
      </w:r>
      <w:r w:rsidRPr="000C20F9">
        <w:rPr>
          <w:color w:val="000000"/>
          <w:lang w:val="pt-BR"/>
        </w:rPr>
        <w:t xml:space="preserve"> O discurso acaba caindo também numa ação colonizadora senão estiver acompanhado por práticas. O acento está colocado nas práticas como construtoras de conhecimento, são práticas teóricas. (CUSICANQUI, 2010).</w:t>
      </w:r>
    </w:p>
    <w:p w:rsidR="00052782" w:rsidRPr="000C20F9" w:rsidRDefault="00052782" w:rsidP="000C20F9">
      <w:pPr>
        <w:pStyle w:val="NormalWeb"/>
        <w:spacing w:before="0" w:beforeAutospacing="0" w:after="0" w:afterAutospacing="0" w:line="360" w:lineRule="auto"/>
        <w:jc w:val="both"/>
        <w:rPr>
          <w:lang w:val="pt-BR"/>
        </w:rPr>
      </w:pP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O que tem de diferente nesta configuração é a vontade de querer romper com a preeminência da produção de conhecimento unicamente institucional -hierárquica- que até agora rege, e de querer legitimar outras formas de conhecimento tão válidas como as hegemônicas. Está acontecendo o que Zibechi (2006), jornalista pesquisador de movimentos sociais, apresenta como um grande desafio por tratar-se de um giro epistêmico de como estão se concebendo as ideias, fruto de una serie de intercâmbios e </w:t>
      </w:r>
      <w:r w:rsidRPr="000C20F9">
        <w:rPr>
          <w:color w:val="000000"/>
          <w:lang w:val="pt-BR"/>
        </w:rPr>
        <w:lastRenderedPageBreak/>
        <w:t>aprendizados produzidos desde outros posicionamentos, “situações/lu</w:t>
      </w:r>
      <w:r w:rsidRPr="000C20F9">
        <w:rPr>
          <w:color w:val="000000"/>
          <w:lang w:val="pt-BR"/>
        </w:rPr>
        <w:softHyphen/>
        <w:t>gares” de “pobreza/exclusão”.</w:t>
      </w: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 xml:space="preserve"> </w:t>
      </w:r>
    </w:p>
    <w:p w:rsidR="000C20F9" w:rsidRPr="00052782" w:rsidRDefault="000C20F9" w:rsidP="000C20F9">
      <w:pPr>
        <w:pStyle w:val="NormalWeb"/>
        <w:spacing w:before="0" w:beforeAutospacing="0" w:after="0" w:afterAutospacing="0" w:line="360" w:lineRule="auto"/>
        <w:ind w:left="700"/>
        <w:jc w:val="both"/>
      </w:pPr>
      <w:r>
        <w:rPr>
          <w:color w:val="000000"/>
          <w:sz w:val="22"/>
          <w:szCs w:val="22"/>
        </w:rPr>
        <w:t>Esta actividad teórica tiene no sólo otros lugares de enunciación, y otros sujetos que la pronuncian, sino que conlleva otros presupuestos que trastocan o insubordinan las relaciones bina</w:t>
      </w:r>
      <w:r>
        <w:rPr>
          <w:color w:val="000000"/>
          <w:sz w:val="22"/>
          <w:szCs w:val="22"/>
        </w:rPr>
        <w:softHyphen/>
        <w:t>rias tradicionales: sujeto-objeto, racionalidad-afectos, ciencia-mito, pasado-presente; escisiones fundantes para el pensamie</w:t>
      </w:r>
      <w:r w:rsidR="00052782">
        <w:rPr>
          <w:color w:val="000000"/>
          <w:sz w:val="22"/>
          <w:szCs w:val="22"/>
        </w:rPr>
        <w:t>nto occidental estado-céntrico.</w:t>
      </w:r>
      <w:r>
        <w:rPr>
          <w:color w:val="000000"/>
          <w:sz w:val="22"/>
          <w:szCs w:val="22"/>
        </w:rPr>
        <w:t xml:space="preserve"> </w:t>
      </w:r>
      <w:r w:rsidRPr="00052782">
        <w:rPr>
          <w:color w:val="000000"/>
          <w:sz w:val="22"/>
          <w:szCs w:val="22"/>
        </w:rPr>
        <w:t>(ZIBECHI: 2006, p144)</w:t>
      </w:r>
    </w:p>
    <w:p w:rsidR="000C20F9" w:rsidRPr="00052782" w:rsidRDefault="000C20F9" w:rsidP="000C20F9">
      <w:pPr>
        <w:pStyle w:val="NormalWeb"/>
        <w:spacing w:before="0" w:beforeAutospacing="0" w:after="0" w:afterAutospacing="0" w:line="360" w:lineRule="auto"/>
        <w:jc w:val="both"/>
        <w:rPr>
          <w:lang w:val="pt-BR"/>
        </w:rPr>
      </w:pPr>
      <w:r w:rsidRPr="00052782">
        <w:rPr>
          <w:color w:val="000000"/>
          <w:lang w:val="pt-BR"/>
        </w:rPr>
        <w:t xml:space="preserve"> </w:t>
      </w:r>
    </w:p>
    <w:p w:rsidR="000C20F9" w:rsidRPr="000C20F9" w:rsidRDefault="00052782" w:rsidP="000C20F9">
      <w:pPr>
        <w:pStyle w:val="NormalWeb"/>
        <w:spacing w:before="0" w:beforeAutospacing="0" w:after="0" w:afterAutospacing="0" w:line="360" w:lineRule="auto"/>
        <w:jc w:val="both"/>
        <w:rPr>
          <w:lang w:val="pt-BR"/>
        </w:rPr>
      </w:pPr>
      <w:r>
        <w:rPr>
          <w:color w:val="000000"/>
          <w:lang w:val="pt-BR"/>
        </w:rPr>
        <w:t>A validação de</w:t>
      </w:r>
      <w:r w:rsidR="000C20F9" w:rsidRPr="000C20F9">
        <w:rPr>
          <w:color w:val="000000"/>
          <w:lang w:val="pt-BR"/>
        </w:rPr>
        <w:t xml:space="preserve"> práxis que esses</w:t>
      </w:r>
      <w:r w:rsidR="000C20F9" w:rsidRPr="000C20F9">
        <w:rPr>
          <w:color w:val="ED7D31"/>
          <w:lang w:val="pt-BR"/>
        </w:rPr>
        <w:t xml:space="preserve"> </w:t>
      </w:r>
      <w:r w:rsidR="000C20F9" w:rsidRPr="000C20F9">
        <w:rPr>
          <w:i/>
          <w:iCs/>
          <w:color w:val="000000"/>
          <w:lang w:val="pt-BR"/>
        </w:rPr>
        <w:t>discursos outros</w:t>
      </w:r>
      <w:r w:rsidR="000C20F9" w:rsidRPr="000C20F9">
        <w:rPr>
          <w:color w:val="000000"/>
          <w:lang w:val="pt-BR"/>
        </w:rPr>
        <w:t xml:space="preserve"> estão expondo, trata-se da legitimação de uma produção de conhecimento concebida na interação de formas de circulação e tradução de experiências, práticas e saberes diversos que se desenvolvem numa simultaneidade de articulação de processos, entre a análise e as práticas de co-construção.</w:t>
      </w:r>
    </w:p>
    <w:p w:rsidR="000C20F9" w:rsidRDefault="000C20F9" w:rsidP="000C20F9">
      <w:pPr>
        <w:pStyle w:val="NormalWeb"/>
        <w:spacing w:before="0" w:beforeAutospacing="0" w:after="0" w:afterAutospacing="0" w:line="360" w:lineRule="auto"/>
        <w:jc w:val="both"/>
        <w:rPr>
          <w:color w:val="000000"/>
          <w:lang w:val="pt-BR"/>
        </w:rPr>
      </w:pPr>
      <w:r w:rsidRPr="000C20F9">
        <w:rPr>
          <w:color w:val="000000"/>
          <w:lang w:val="pt-BR"/>
        </w:rPr>
        <w:t xml:space="preserve"> </w:t>
      </w:r>
    </w:p>
    <w:p w:rsidR="00B50716" w:rsidRPr="00B50716" w:rsidRDefault="00B50716" w:rsidP="00B50716">
      <w:pPr>
        <w:pStyle w:val="NormalWeb"/>
        <w:spacing w:before="0" w:beforeAutospacing="0" w:after="0" w:afterAutospacing="0" w:line="360" w:lineRule="auto"/>
        <w:jc w:val="both"/>
        <w:rPr>
          <w:lang w:val="pt-BR"/>
        </w:rPr>
      </w:pPr>
    </w:p>
    <w:p w:rsidR="000C20F9" w:rsidRPr="000C20F9" w:rsidRDefault="000C20F9" w:rsidP="000C20F9">
      <w:pPr>
        <w:pStyle w:val="NormalWeb"/>
        <w:spacing w:before="0" w:beforeAutospacing="0" w:after="0" w:afterAutospacing="0" w:line="360" w:lineRule="auto"/>
        <w:jc w:val="both"/>
        <w:rPr>
          <w:lang w:val="pt-BR"/>
        </w:rPr>
      </w:pPr>
      <w:r w:rsidRPr="000C20F9">
        <w:rPr>
          <w:color w:val="000000"/>
          <w:lang w:val="pt-BR"/>
        </w:rPr>
        <w:t>Ao mesmo tempo, conhecer os paradigmas dominantes também se torna uma tarefa útil, uma prática que implica um binômio fatal, segundo Hall, o conhecer-poder de Foucault, no posicionamento do Outro num regime de representação. Pode ser entendido como um ativo que se incrusta e internaliza em cada subjetividade</w:t>
      </w:r>
      <w:r w:rsidRPr="000C20F9">
        <w:rPr>
          <w:i/>
          <w:iCs/>
          <w:color w:val="000000"/>
          <w:lang w:val="pt-BR"/>
        </w:rPr>
        <w:t>, o colonialismo interno</w:t>
      </w:r>
      <w:r w:rsidR="00052782">
        <w:rPr>
          <w:color w:val="000000"/>
          <w:lang w:val="pt-BR"/>
        </w:rPr>
        <w:t xml:space="preserve"> (CASANOVAS,1969, em CUSICANQUI</w:t>
      </w:r>
      <w:r w:rsidRPr="000C20F9">
        <w:rPr>
          <w:color w:val="000000"/>
          <w:lang w:val="pt-BR"/>
        </w:rPr>
        <w:t>, 2010) dos grupos detentores de poder que sujeitam aos “outros” (indígenas, afrodescendentes, periféricos, excluídos) a um conhecimento fixo, original-inovador-, que eles mesmos “resgatam”, -</w:t>
      </w:r>
      <w:r w:rsidR="00A938E9" w:rsidRPr="000C20F9">
        <w:rPr>
          <w:color w:val="000000"/>
          <w:lang w:val="pt-BR"/>
        </w:rPr>
        <w:t>nessas</w:t>
      </w:r>
      <w:r w:rsidRPr="000C20F9">
        <w:rPr>
          <w:color w:val="000000"/>
          <w:lang w:val="pt-BR"/>
        </w:rPr>
        <w:t xml:space="preserve"> de bons samaritanos- </w:t>
      </w:r>
      <w:r w:rsidRPr="00A938E9">
        <w:rPr>
          <w:lang w:val="pt-BR"/>
        </w:rPr>
        <w:t xml:space="preserve">nas academias, ou tanto nas instituições nacionais como internacionais, </w:t>
      </w:r>
      <w:r w:rsidRPr="000C20F9">
        <w:rPr>
          <w:color w:val="000000"/>
          <w:lang w:val="pt-BR"/>
        </w:rPr>
        <w:t>o que, no final das contas não deixa de ser mais uma forma de dominação.</w:t>
      </w:r>
    </w:p>
    <w:p w:rsidR="00052782" w:rsidRDefault="00052782" w:rsidP="000C20F9">
      <w:pPr>
        <w:pStyle w:val="NormalWeb"/>
        <w:spacing w:before="0" w:beforeAutospacing="0" w:after="0" w:afterAutospacing="0" w:line="360" w:lineRule="auto"/>
        <w:jc w:val="both"/>
        <w:rPr>
          <w:color w:val="000000"/>
          <w:lang w:val="pt-BR"/>
        </w:rPr>
      </w:pPr>
    </w:p>
    <w:p w:rsidR="000C20F9" w:rsidRDefault="000C20F9" w:rsidP="000C20F9">
      <w:pPr>
        <w:pStyle w:val="NormalWeb"/>
        <w:spacing w:before="0" w:beforeAutospacing="0" w:after="0" w:afterAutospacing="0" w:line="360" w:lineRule="auto"/>
        <w:jc w:val="both"/>
        <w:rPr>
          <w:color w:val="000000"/>
          <w:lang w:val="pt-BR"/>
        </w:rPr>
      </w:pPr>
      <w:r w:rsidRPr="000C20F9">
        <w:rPr>
          <w:color w:val="000000"/>
          <w:lang w:val="pt-BR"/>
        </w:rPr>
        <w:t xml:space="preserve">Grupos hegemônicos que pretendem legitimar um tipo de Tecnologia Social, constroem discursos que se </w:t>
      </w:r>
      <w:proofErr w:type="spellStart"/>
      <w:r w:rsidRPr="000C20F9">
        <w:rPr>
          <w:color w:val="000000"/>
          <w:lang w:val="pt-BR"/>
        </w:rPr>
        <w:t>auto-proclamam</w:t>
      </w:r>
      <w:proofErr w:type="spellEnd"/>
      <w:r w:rsidRPr="000C20F9">
        <w:rPr>
          <w:color w:val="000000"/>
          <w:lang w:val="pt-BR"/>
        </w:rPr>
        <w:t xml:space="preserve"> intérpretes das necessidades, mas ao fazer “</w:t>
      </w:r>
      <w:r w:rsidRPr="000C20F9">
        <w:rPr>
          <w:i/>
          <w:iCs/>
          <w:color w:val="000000"/>
          <w:lang w:val="pt-BR"/>
        </w:rPr>
        <w:t>arte com o povo</w:t>
      </w:r>
      <w:r w:rsidRPr="000C20F9">
        <w:rPr>
          <w:color w:val="000000"/>
          <w:lang w:val="pt-BR"/>
        </w:rPr>
        <w:t xml:space="preserve">”, evocando a alegoria com a música de Science, não estão transformando as estruturas coloniais/neoliberalistas de relação entre as personas, senão reproduzindo-as. Ao que </w:t>
      </w:r>
      <w:proofErr w:type="spellStart"/>
      <w:r w:rsidRPr="000C20F9">
        <w:rPr>
          <w:color w:val="000000"/>
          <w:lang w:val="pt-BR"/>
        </w:rPr>
        <w:t>Fanon</w:t>
      </w:r>
      <w:proofErr w:type="spellEnd"/>
      <w:r w:rsidRPr="000C20F9">
        <w:rPr>
          <w:color w:val="000000"/>
          <w:lang w:val="pt-BR"/>
        </w:rPr>
        <w:t xml:space="preserve"> (1998) ajuda complementar aludindo aos discursos de palavras mortas. </w:t>
      </w:r>
      <w:r w:rsidRPr="000C20F9">
        <w:rPr>
          <w:i/>
          <w:iCs/>
          <w:color w:val="000000"/>
          <w:lang w:val="pt-BR"/>
        </w:rPr>
        <w:t>“Esses valores que pareciam enobrecer a alma revelam-se inúteis porque não se referem ao combate concreto no qual o povo está engajado”</w:t>
      </w:r>
      <w:r w:rsidRPr="000C20F9">
        <w:rPr>
          <w:color w:val="000000"/>
          <w:lang w:val="pt-BR"/>
        </w:rPr>
        <w:t xml:space="preserve"> (FANON:</w:t>
      </w:r>
      <w:proofErr w:type="gramStart"/>
      <w:r w:rsidRPr="000C20F9">
        <w:rPr>
          <w:color w:val="000000"/>
          <w:lang w:val="pt-BR"/>
        </w:rPr>
        <w:t>1968,p</w:t>
      </w:r>
      <w:proofErr w:type="gramEnd"/>
      <w:r w:rsidRPr="000C20F9">
        <w:rPr>
          <w:color w:val="000000"/>
          <w:lang w:val="pt-BR"/>
        </w:rPr>
        <w:t xml:space="preserve">35). No entanto dentro desses discursos há matizes, como num caleidoscópico, depende da arista e da luz com que é olhado, se enxergam diferentes realidades e diferentes pontos de vista, nada é </w:t>
      </w:r>
      <w:r w:rsidRPr="000C20F9">
        <w:rPr>
          <w:color w:val="000000"/>
          <w:lang w:val="pt-BR"/>
        </w:rPr>
        <w:lastRenderedPageBreak/>
        <w:t xml:space="preserve">completamente branco ou completamente negro. O esforço por olhar, examinar de uma forma diferente, o que é instituído e a maioria das vezes internalizado, tem a ver com uma superação dos regimes discursivos que operam definindo, qualificando, classificando e </w:t>
      </w:r>
      <w:r w:rsidRPr="00A938E9">
        <w:rPr>
          <w:lang w:val="pt-BR"/>
        </w:rPr>
        <w:t xml:space="preserve">emoldurando </w:t>
      </w:r>
      <w:r w:rsidR="0026235A" w:rsidRPr="00A938E9">
        <w:rPr>
          <w:lang w:val="pt-BR"/>
        </w:rPr>
        <w:t>práticas</w:t>
      </w:r>
      <w:r w:rsidRPr="00A938E9">
        <w:rPr>
          <w:lang w:val="pt-BR"/>
        </w:rPr>
        <w:t xml:space="preserve"> e necessidades sociais e que ao mesmo tempo</w:t>
      </w:r>
      <w:r w:rsidR="00A523AE" w:rsidRPr="00A938E9">
        <w:rPr>
          <w:lang w:val="pt-BR"/>
        </w:rPr>
        <w:t>,</w:t>
      </w:r>
      <w:r w:rsidRPr="00A938E9">
        <w:rPr>
          <w:lang w:val="pt-BR"/>
        </w:rPr>
        <w:t xml:space="preserve"> </w:t>
      </w:r>
      <w:r w:rsidRPr="000C20F9">
        <w:rPr>
          <w:color w:val="000000"/>
          <w:lang w:val="pt-BR"/>
        </w:rPr>
        <w:t>escondem paradoxais bandeiras de luta.</w:t>
      </w:r>
    </w:p>
    <w:p w:rsidR="00052782" w:rsidRPr="000C20F9" w:rsidRDefault="00052782" w:rsidP="000C20F9">
      <w:pPr>
        <w:pStyle w:val="NormalWeb"/>
        <w:spacing w:before="0" w:beforeAutospacing="0" w:after="0" w:afterAutospacing="0" w:line="360" w:lineRule="auto"/>
        <w:jc w:val="both"/>
        <w:rPr>
          <w:lang w:val="pt-BR"/>
        </w:rPr>
      </w:pPr>
    </w:p>
    <w:p w:rsidR="00052782" w:rsidRDefault="000C20F9" w:rsidP="000C20F9">
      <w:pPr>
        <w:pStyle w:val="NormalWeb"/>
        <w:spacing w:before="0" w:beforeAutospacing="0" w:after="0" w:afterAutospacing="0" w:line="360" w:lineRule="auto"/>
        <w:jc w:val="both"/>
        <w:rPr>
          <w:color w:val="000000"/>
          <w:lang w:val="pt-BR"/>
        </w:rPr>
      </w:pPr>
      <w:r w:rsidRPr="000C20F9">
        <w:rPr>
          <w:color w:val="000000"/>
          <w:lang w:val="pt-BR"/>
        </w:rPr>
        <w:t xml:space="preserve">Por isso, a decisão de focar no discurso da FBB e só citar o ITS como órgão responsável pela difusão e concepção do termo com e na sociedade, tem a ver com o nível de engajamento deste último no desenvolvimento de TS e da profundidade com que isso é abordado. Ainda assim, há questões que faziam me </w:t>
      </w:r>
      <w:r w:rsidR="0026235A">
        <w:rPr>
          <w:color w:val="000000"/>
          <w:lang w:val="pt-BR"/>
        </w:rPr>
        <w:t xml:space="preserve">questionar a real atuação dessa </w:t>
      </w:r>
      <w:r w:rsidRPr="000C20F9">
        <w:rPr>
          <w:color w:val="000000"/>
          <w:lang w:val="pt-BR"/>
        </w:rPr>
        <w:t>instituição, como a grande vincu</w:t>
      </w:r>
      <w:r w:rsidR="0026235A">
        <w:rPr>
          <w:color w:val="000000"/>
          <w:lang w:val="pt-BR"/>
        </w:rPr>
        <w:t xml:space="preserve">lação </w:t>
      </w:r>
      <w:r w:rsidRPr="000C20F9">
        <w:rPr>
          <w:color w:val="000000"/>
          <w:lang w:val="pt-BR"/>
        </w:rPr>
        <w:t>com a FBB, trazendo talvez uma questão de assistencialismo oculto. Pensando junto com Fraser</w:t>
      </w:r>
      <w:r w:rsidR="00A523AE">
        <w:rPr>
          <w:color w:val="000000"/>
          <w:lang w:val="pt-BR"/>
        </w:rPr>
        <w:t xml:space="preserve"> (2014)</w:t>
      </w:r>
      <w:r w:rsidRPr="000C20F9">
        <w:rPr>
          <w:color w:val="000000"/>
          <w:lang w:val="pt-BR"/>
        </w:rPr>
        <w:t xml:space="preserve">, </w:t>
      </w:r>
      <w:r w:rsidR="0026235A">
        <w:rPr>
          <w:color w:val="000000"/>
          <w:lang w:val="pt-BR"/>
        </w:rPr>
        <w:t>resgatando a</w:t>
      </w:r>
      <w:r>
        <w:rPr>
          <w:color w:val="000000"/>
          <w:lang w:val="pt-BR"/>
        </w:rPr>
        <w:t xml:space="preserve"> </w:t>
      </w:r>
      <w:r w:rsidR="0026235A">
        <w:rPr>
          <w:color w:val="000000"/>
          <w:lang w:val="pt-BR"/>
        </w:rPr>
        <w:t>crítica</w:t>
      </w:r>
      <w:r>
        <w:rPr>
          <w:color w:val="000000"/>
          <w:lang w:val="pt-BR"/>
        </w:rPr>
        <w:t xml:space="preserve"> que ela faz à luta feminista que acaba </w:t>
      </w:r>
      <w:r w:rsidR="0026235A">
        <w:rPr>
          <w:color w:val="000000"/>
          <w:lang w:val="pt-BR"/>
        </w:rPr>
        <w:t>servindo como “empregada”</w:t>
      </w:r>
      <w:r w:rsidR="00821A17">
        <w:rPr>
          <w:color w:val="000000"/>
          <w:lang w:val="pt-BR"/>
        </w:rPr>
        <w:t xml:space="preserve"> do cap</w:t>
      </w:r>
      <w:r w:rsidR="0026235A">
        <w:rPr>
          <w:color w:val="000000"/>
          <w:lang w:val="pt-BR"/>
        </w:rPr>
        <w:t>italismo organizado pelo estado. Assim,</w:t>
      </w:r>
      <w:r w:rsidR="00821A17">
        <w:rPr>
          <w:color w:val="000000"/>
          <w:lang w:val="pt-BR"/>
        </w:rPr>
        <w:t xml:space="preserve"> como um discurso, uma prática completamente </w:t>
      </w:r>
      <w:proofErr w:type="spellStart"/>
      <w:r w:rsidR="00821A17">
        <w:rPr>
          <w:color w:val="000000"/>
          <w:lang w:val="pt-BR"/>
        </w:rPr>
        <w:t>anti-capitalista</w:t>
      </w:r>
      <w:proofErr w:type="spellEnd"/>
      <w:r w:rsidRPr="000C20F9">
        <w:rPr>
          <w:color w:val="000000"/>
          <w:lang w:val="pt-BR"/>
        </w:rPr>
        <w:t xml:space="preserve"> pode se converter numa ambivalência </w:t>
      </w:r>
      <w:r w:rsidR="00821A17">
        <w:rPr>
          <w:color w:val="000000"/>
          <w:lang w:val="pt-BR"/>
        </w:rPr>
        <w:t xml:space="preserve">tal </w:t>
      </w:r>
      <w:r w:rsidRPr="000C20F9">
        <w:rPr>
          <w:color w:val="000000"/>
          <w:lang w:val="pt-BR"/>
        </w:rPr>
        <w:t>que acabe ap</w:t>
      </w:r>
      <w:r w:rsidR="00821A17">
        <w:rPr>
          <w:color w:val="000000"/>
          <w:lang w:val="pt-BR"/>
        </w:rPr>
        <w:t>oiando o desenvolvimento neoliberalista</w:t>
      </w:r>
      <w:r w:rsidR="00B377E9">
        <w:rPr>
          <w:color w:val="000000"/>
          <w:lang w:val="pt-BR"/>
        </w:rPr>
        <w:t xml:space="preserve">, contribuindo até para </w:t>
      </w:r>
      <w:r w:rsidR="0026235A">
        <w:rPr>
          <w:color w:val="000000"/>
          <w:lang w:val="pt-BR"/>
        </w:rPr>
        <w:t xml:space="preserve">a acumulação </w:t>
      </w:r>
      <w:r w:rsidR="00B377E9">
        <w:rPr>
          <w:color w:val="000000"/>
          <w:lang w:val="pt-BR"/>
        </w:rPr>
        <w:t>de capital</w:t>
      </w:r>
      <w:r w:rsidR="00821A17">
        <w:rPr>
          <w:color w:val="000000"/>
          <w:lang w:val="pt-BR"/>
        </w:rPr>
        <w:t>.</w:t>
      </w:r>
    </w:p>
    <w:p w:rsidR="000C20F9" w:rsidRPr="00821A17" w:rsidRDefault="00821A17" w:rsidP="000C20F9">
      <w:pPr>
        <w:pStyle w:val="NormalWeb"/>
        <w:spacing w:before="0" w:beforeAutospacing="0" w:after="0" w:afterAutospacing="0" w:line="360" w:lineRule="auto"/>
        <w:jc w:val="both"/>
        <w:rPr>
          <w:color w:val="000000"/>
          <w:lang w:val="pt-BR"/>
        </w:rPr>
      </w:pPr>
      <w:r>
        <w:rPr>
          <w:color w:val="000000"/>
          <w:lang w:val="pt-BR"/>
        </w:rPr>
        <w:t xml:space="preserve"> </w:t>
      </w:r>
    </w:p>
    <w:p w:rsidR="000C20F9" w:rsidRPr="00452A12" w:rsidRDefault="00052782" w:rsidP="00452A12">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 minha pesquisa me indica que o I</w:t>
      </w:r>
      <w:r w:rsidR="006D7FC1" w:rsidRPr="00452A12">
        <w:rPr>
          <w:rFonts w:ascii="Times New Roman" w:hAnsi="Times New Roman" w:cs="Times New Roman"/>
          <w:sz w:val="24"/>
          <w:szCs w:val="24"/>
          <w:lang w:val="pt-BR"/>
        </w:rPr>
        <w:t xml:space="preserve">nstituto tem uma visão muito mais além do que a FBB </w:t>
      </w:r>
      <w:r w:rsidR="006D7FC1" w:rsidRPr="00452A12">
        <w:rPr>
          <w:rFonts w:ascii="Times New Roman" w:hAnsi="Times New Roman" w:cs="Times New Roman"/>
          <w:i/>
          <w:sz w:val="24"/>
          <w:szCs w:val="24"/>
          <w:lang w:val="pt-BR"/>
        </w:rPr>
        <w:t>dissemina</w:t>
      </w:r>
      <w:r w:rsidR="006D7FC1" w:rsidRPr="00452A12">
        <w:rPr>
          <w:rFonts w:ascii="Times New Roman" w:hAnsi="Times New Roman" w:cs="Times New Roman"/>
          <w:sz w:val="24"/>
          <w:szCs w:val="24"/>
          <w:lang w:val="pt-BR"/>
        </w:rPr>
        <w:t xml:space="preserve"> como </w:t>
      </w:r>
      <w:proofErr w:type="spellStart"/>
      <w:r w:rsidR="006D7FC1" w:rsidRPr="00452A12">
        <w:rPr>
          <w:rFonts w:ascii="Times New Roman" w:hAnsi="Times New Roman" w:cs="Times New Roman"/>
          <w:sz w:val="24"/>
          <w:szCs w:val="24"/>
          <w:lang w:val="pt-BR"/>
        </w:rPr>
        <w:t>TSs</w:t>
      </w:r>
      <w:proofErr w:type="spellEnd"/>
      <w:r w:rsidR="006D7FC1" w:rsidRPr="00452A12">
        <w:rPr>
          <w:rFonts w:ascii="Times New Roman" w:hAnsi="Times New Roman" w:cs="Times New Roman"/>
          <w:sz w:val="24"/>
          <w:szCs w:val="24"/>
          <w:lang w:val="pt-BR"/>
        </w:rPr>
        <w:t xml:space="preserve"> e sobretudo uma atu</w:t>
      </w:r>
      <w:r w:rsidR="00452A12" w:rsidRPr="00452A12">
        <w:rPr>
          <w:rFonts w:ascii="Times New Roman" w:hAnsi="Times New Roman" w:cs="Times New Roman"/>
          <w:sz w:val="24"/>
          <w:szCs w:val="24"/>
          <w:lang w:val="pt-BR"/>
        </w:rPr>
        <w:t>ação muito mais significativa</w:t>
      </w:r>
      <w:r w:rsidR="006D7FC1" w:rsidRPr="00452A12">
        <w:rPr>
          <w:rFonts w:ascii="Times New Roman" w:hAnsi="Times New Roman" w:cs="Times New Roman"/>
          <w:sz w:val="24"/>
          <w:szCs w:val="24"/>
          <w:lang w:val="pt-BR"/>
        </w:rPr>
        <w:t xml:space="preserve">. </w:t>
      </w:r>
      <w:r w:rsidR="0043356E">
        <w:rPr>
          <w:rFonts w:ascii="Times New Roman" w:hAnsi="Times New Roman" w:cs="Times New Roman"/>
          <w:sz w:val="24"/>
          <w:szCs w:val="24"/>
          <w:lang w:val="pt-BR"/>
        </w:rPr>
        <w:t>Desde suas ações</w:t>
      </w:r>
      <w:r w:rsidR="00A938E9">
        <w:rPr>
          <w:rFonts w:ascii="Times New Roman" w:hAnsi="Times New Roman" w:cs="Times New Roman"/>
          <w:sz w:val="24"/>
          <w:szCs w:val="24"/>
          <w:lang w:val="pt-BR"/>
        </w:rPr>
        <w:t xml:space="preserve"> como d</w:t>
      </w:r>
      <w:r w:rsidR="00A938E9" w:rsidRPr="00452A12">
        <w:rPr>
          <w:rFonts w:ascii="Times New Roman" w:hAnsi="Times New Roman" w:cs="Times New Roman"/>
          <w:sz w:val="24"/>
          <w:szCs w:val="24"/>
          <w:lang w:val="pt-BR"/>
        </w:rPr>
        <w:t>esenvolvedor</w:t>
      </w:r>
      <w:r w:rsidR="00452A12" w:rsidRPr="00452A12">
        <w:rPr>
          <w:rFonts w:ascii="Times New Roman" w:hAnsi="Times New Roman" w:cs="Times New Roman"/>
          <w:sz w:val="24"/>
          <w:szCs w:val="24"/>
          <w:lang w:val="pt-BR"/>
        </w:rPr>
        <w:t xml:space="preserve"> de </w:t>
      </w:r>
      <w:r w:rsidR="00A938E9" w:rsidRPr="00452A12">
        <w:rPr>
          <w:rFonts w:ascii="Times New Roman" w:hAnsi="Times New Roman" w:cs="Times New Roman"/>
          <w:sz w:val="24"/>
          <w:szCs w:val="24"/>
          <w:lang w:val="pt-BR"/>
        </w:rPr>
        <w:t>políticas</w:t>
      </w:r>
      <w:r w:rsidR="00452A12" w:rsidRPr="00452A12">
        <w:rPr>
          <w:rFonts w:ascii="Times New Roman" w:hAnsi="Times New Roman" w:cs="Times New Roman"/>
          <w:sz w:val="24"/>
          <w:szCs w:val="24"/>
          <w:lang w:val="pt-BR"/>
        </w:rPr>
        <w:t xml:space="preserve"> </w:t>
      </w:r>
      <w:r w:rsidR="00A938E9" w:rsidRPr="00452A12">
        <w:rPr>
          <w:rFonts w:ascii="Times New Roman" w:hAnsi="Times New Roman" w:cs="Times New Roman"/>
          <w:sz w:val="24"/>
          <w:szCs w:val="24"/>
          <w:lang w:val="pt-BR"/>
        </w:rPr>
        <w:t>públicas</w:t>
      </w:r>
      <w:r w:rsidR="00452A12" w:rsidRPr="00452A12">
        <w:rPr>
          <w:rFonts w:ascii="Times New Roman" w:hAnsi="Times New Roman" w:cs="Times New Roman"/>
          <w:sz w:val="24"/>
          <w:szCs w:val="24"/>
          <w:lang w:val="pt-BR"/>
        </w:rPr>
        <w:t xml:space="preserve">, gestor de empreendimentos, </w:t>
      </w:r>
      <w:r w:rsidR="00A938E9">
        <w:rPr>
          <w:rFonts w:ascii="Times New Roman" w:hAnsi="Times New Roman" w:cs="Times New Roman"/>
          <w:sz w:val="24"/>
          <w:szCs w:val="24"/>
          <w:lang w:val="pt-BR"/>
        </w:rPr>
        <w:t>aponta</w:t>
      </w:r>
      <w:r w:rsidR="00452A12" w:rsidRPr="00452A12">
        <w:rPr>
          <w:rFonts w:ascii="Times New Roman" w:hAnsi="Times New Roman" w:cs="Times New Roman"/>
          <w:sz w:val="24"/>
          <w:szCs w:val="24"/>
          <w:lang w:val="pt-BR"/>
        </w:rPr>
        <w:t xml:space="preserve"> a importância </w:t>
      </w:r>
      <w:r w:rsidR="00A938E9">
        <w:rPr>
          <w:rFonts w:ascii="Times New Roman" w:hAnsi="Times New Roman" w:cs="Times New Roman"/>
          <w:sz w:val="24"/>
          <w:szCs w:val="24"/>
          <w:lang w:val="pt-BR"/>
        </w:rPr>
        <w:t xml:space="preserve">de </w:t>
      </w:r>
      <w:proofErr w:type="spellStart"/>
      <w:r w:rsidR="00A938E9">
        <w:rPr>
          <w:rFonts w:ascii="Times New Roman" w:hAnsi="Times New Roman" w:cs="Times New Roman"/>
          <w:sz w:val="24"/>
          <w:szCs w:val="24"/>
          <w:lang w:val="pt-BR"/>
        </w:rPr>
        <w:t>co-construir</w:t>
      </w:r>
      <w:proofErr w:type="spellEnd"/>
      <w:r w:rsidR="00452A12" w:rsidRPr="00452A12">
        <w:rPr>
          <w:rFonts w:ascii="Times New Roman" w:hAnsi="Times New Roman" w:cs="Times New Roman"/>
          <w:sz w:val="24"/>
          <w:szCs w:val="24"/>
          <w:lang w:val="pt-BR"/>
        </w:rPr>
        <w:t xml:space="preserve"> conhecimento, </w:t>
      </w:r>
      <w:r w:rsidR="00A938E9">
        <w:rPr>
          <w:rFonts w:ascii="Times New Roman" w:hAnsi="Times New Roman" w:cs="Times New Roman"/>
          <w:sz w:val="24"/>
          <w:szCs w:val="24"/>
          <w:lang w:val="pt-BR"/>
        </w:rPr>
        <w:t xml:space="preserve">e </w:t>
      </w:r>
      <w:r w:rsidR="00452A12" w:rsidRPr="00452A12">
        <w:rPr>
          <w:rFonts w:ascii="Times New Roman" w:hAnsi="Times New Roman" w:cs="Times New Roman"/>
          <w:sz w:val="24"/>
          <w:szCs w:val="24"/>
          <w:lang w:val="pt-BR"/>
        </w:rPr>
        <w:t xml:space="preserve">destaca o papel importante de um ator que produz tecnologia social: o povo. </w:t>
      </w:r>
      <w:r w:rsidR="006D7FC1" w:rsidRPr="00452A12">
        <w:rPr>
          <w:rFonts w:ascii="Times New Roman" w:hAnsi="Times New Roman" w:cs="Times New Roman"/>
          <w:sz w:val="24"/>
          <w:szCs w:val="24"/>
          <w:lang w:val="pt-BR"/>
        </w:rPr>
        <w:t xml:space="preserve">Certamente acho que posso estar errando ao querer </w:t>
      </w:r>
      <w:r w:rsidR="00D4572B" w:rsidRPr="00452A12">
        <w:rPr>
          <w:rFonts w:ascii="Times New Roman" w:hAnsi="Times New Roman" w:cs="Times New Roman"/>
          <w:sz w:val="24"/>
          <w:szCs w:val="24"/>
          <w:lang w:val="pt-BR"/>
        </w:rPr>
        <w:t>pô-lo</w:t>
      </w:r>
      <w:r w:rsidR="006D7FC1" w:rsidRPr="00452A12">
        <w:rPr>
          <w:rFonts w:ascii="Times New Roman" w:hAnsi="Times New Roman" w:cs="Times New Roman"/>
          <w:sz w:val="24"/>
          <w:szCs w:val="24"/>
          <w:lang w:val="pt-BR"/>
        </w:rPr>
        <w:t xml:space="preserve"> no mesmo nível </w:t>
      </w:r>
      <w:r w:rsidR="00D4572B">
        <w:rPr>
          <w:rFonts w:ascii="Times New Roman" w:hAnsi="Times New Roman" w:cs="Times New Roman"/>
          <w:sz w:val="24"/>
          <w:szCs w:val="24"/>
          <w:lang w:val="pt-BR"/>
        </w:rPr>
        <w:t>de analise que o da FBB</w:t>
      </w:r>
      <w:r w:rsidR="006D7FC1" w:rsidRPr="00452A12">
        <w:rPr>
          <w:rFonts w:ascii="Times New Roman" w:hAnsi="Times New Roman" w:cs="Times New Roman"/>
          <w:sz w:val="24"/>
          <w:szCs w:val="24"/>
          <w:lang w:val="pt-BR"/>
        </w:rPr>
        <w:t>, mas mesmo assim</w:t>
      </w:r>
      <w:r w:rsidR="00452A12" w:rsidRPr="00452A12">
        <w:rPr>
          <w:rFonts w:ascii="Times New Roman" w:hAnsi="Times New Roman" w:cs="Times New Roman"/>
          <w:sz w:val="24"/>
          <w:szCs w:val="24"/>
          <w:lang w:val="pt-BR"/>
        </w:rPr>
        <w:t xml:space="preserve"> não me mortifico por, pelo menos, tentar questionar as verdades que se afirmam. </w:t>
      </w:r>
      <w:r w:rsidR="006D7FC1" w:rsidRPr="00452A12">
        <w:rPr>
          <w:rFonts w:ascii="Times New Roman" w:hAnsi="Times New Roman" w:cs="Times New Roman"/>
          <w:sz w:val="24"/>
          <w:szCs w:val="24"/>
          <w:lang w:val="pt-BR"/>
        </w:rPr>
        <w:t xml:space="preserve"> </w:t>
      </w:r>
    </w:p>
    <w:p w:rsidR="000C20F9" w:rsidRDefault="000C20F9" w:rsidP="000C20F9">
      <w:pPr>
        <w:pStyle w:val="NormalWeb"/>
        <w:spacing w:before="0" w:beforeAutospacing="0" w:after="0" w:afterAutospacing="0" w:line="360" w:lineRule="auto"/>
        <w:jc w:val="both"/>
        <w:rPr>
          <w:color w:val="000000"/>
          <w:lang w:val="pt-BR"/>
        </w:rPr>
      </w:pPr>
      <w:r w:rsidRPr="000C20F9">
        <w:rPr>
          <w:color w:val="000000"/>
          <w:lang w:val="pt-BR"/>
        </w:rPr>
        <w:t>O poder está no coração de qualquer processo de transformação, poder que pode servir tanto à dominação como à emancipação. Porém, trabalhar numa descolonização prátic</w:t>
      </w:r>
      <w:r w:rsidR="00052782">
        <w:rPr>
          <w:color w:val="000000"/>
          <w:lang w:val="pt-BR"/>
        </w:rPr>
        <w:t xml:space="preserve">a, vai nos permitir conceber </w:t>
      </w:r>
      <w:r w:rsidRPr="000C20F9">
        <w:rPr>
          <w:color w:val="000000"/>
          <w:lang w:val="pt-BR"/>
        </w:rPr>
        <w:t>práxis produtora de teoria crítica com a qual projetar e desenvolver tecnologia que possa gerar inclusão, não nas caixin</w:t>
      </w:r>
      <w:r w:rsidR="00052782">
        <w:rPr>
          <w:color w:val="000000"/>
          <w:lang w:val="pt-BR"/>
        </w:rPr>
        <w:t xml:space="preserve">has da inclusão nos circuitos </w:t>
      </w:r>
      <w:proofErr w:type="spellStart"/>
      <w:r w:rsidR="00052782">
        <w:rPr>
          <w:color w:val="000000"/>
          <w:lang w:val="pt-BR"/>
        </w:rPr>
        <w:t>so</w:t>
      </w:r>
      <w:r w:rsidRPr="000C20F9">
        <w:rPr>
          <w:color w:val="000000"/>
          <w:lang w:val="pt-BR"/>
        </w:rPr>
        <w:t>cio</w:t>
      </w:r>
      <w:proofErr w:type="spellEnd"/>
      <w:r w:rsidRPr="000C20F9">
        <w:rPr>
          <w:color w:val="000000"/>
          <w:lang w:val="pt-BR"/>
        </w:rPr>
        <w:t xml:space="preserve">-produtivos para a melhoria da qualidade de vida e transformação da sociedade, senão a inclusão como prática, de colaboração, solidariedade, cooperação, criadora de poderes outros, </w:t>
      </w:r>
      <w:proofErr w:type="spellStart"/>
      <w:r w:rsidRPr="000C20F9">
        <w:rPr>
          <w:color w:val="000000"/>
          <w:lang w:val="pt-BR"/>
        </w:rPr>
        <w:t>reativadora</w:t>
      </w:r>
      <w:proofErr w:type="spellEnd"/>
      <w:r w:rsidRPr="000C20F9">
        <w:rPr>
          <w:color w:val="000000"/>
          <w:lang w:val="pt-BR"/>
        </w:rPr>
        <w:t xml:space="preserve"> do sentido e da busca pela liberdade.</w:t>
      </w:r>
    </w:p>
    <w:p w:rsidR="00052782" w:rsidRPr="000C20F9" w:rsidRDefault="00052782" w:rsidP="000C20F9">
      <w:pPr>
        <w:pStyle w:val="NormalWeb"/>
        <w:spacing w:before="0" w:beforeAutospacing="0" w:after="0" w:afterAutospacing="0" w:line="360" w:lineRule="auto"/>
        <w:jc w:val="both"/>
        <w:rPr>
          <w:lang w:val="pt-BR"/>
        </w:rPr>
      </w:pPr>
    </w:p>
    <w:p w:rsidR="000C20F9" w:rsidRPr="000C20F9" w:rsidRDefault="002759A9" w:rsidP="000C20F9">
      <w:pPr>
        <w:pStyle w:val="NormalWeb"/>
        <w:spacing w:before="0" w:beforeAutospacing="0" w:after="0" w:afterAutospacing="0" w:line="360" w:lineRule="auto"/>
        <w:jc w:val="both"/>
        <w:rPr>
          <w:lang w:val="pt-BR"/>
        </w:rPr>
      </w:pPr>
      <w:r>
        <w:rPr>
          <w:color w:val="000000"/>
          <w:lang w:val="pt-BR"/>
        </w:rPr>
        <w:lastRenderedPageBreak/>
        <w:t>Essa</w:t>
      </w:r>
      <w:r w:rsidR="000C20F9" w:rsidRPr="000C20F9">
        <w:rPr>
          <w:color w:val="000000"/>
          <w:lang w:val="pt-BR"/>
        </w:rPr>
        <w:t xml:space="preserve"> </w:t>
      </w:r>
      <w:r w:rsidR="00A938E9" w:rsidRPr="000C20F9">
        <w:rPr>
          <w:color w:val="000000"/>
          <w:lang w:val="pt-BR"/>
        </w:rPr>
        <w:t>resistência</w:t>
      </w:r>
      <w:r w:rsidR="000C20F9" w:rsidRPr="000C20F9">
        <w:rPr>
          <w:color w:val="000000"/>
          <w:lang w:val="pt-BR"/>
        </w:rPr>
        <w:t xml:space="preserve"> </w:t>
      </w:r>
      <w:r w:rsidR="00A938E9" w:rsidRPr="000C20F9">
        <w:rPr>
          <w:color w:val="000000"/>
          <w:lang w:val="pt-BR"/>
        </w:rPr>
        <w:t>prática</w:t>
      </w:r>
      <w:r w:rsidR="000C20F9" w:rsidRPr="000C20F9">
        <w:rPr>
          <w:color w:val="000000"/>
          <w:lang w:val="pt-BR"/>
        </w:rPr>
        <w:t xml:space="preserve"> e </w:t>
      </w:r>
      <w:r w:rsidR="00A938E9" w:rsidRPr="000C20F9">
        <w:rPr>
          <w:color w:val="000000"/>
          <w:lang w:val="pt-BR"/>
        </w:rPr>
        <w:t>fática</w:t>
      </w:r>
      <w:r>
        <w:rPr>
          <w:color w:val="000000"/>
          <w:lang w:val="pt-BR"/>
        </w:rPr>
        <w:t xml:space="preserve"> tem um ritmo, que se contrapõe com aquele que se no</w:t>
      </w:r>
      <w:r w:rsidR="009F6221">
        <w:rPr>
          <w:color w:val="000000"/>
          <w:lang w:val="pt-BR"/>
        </w:rPr>
        <w:t>s impõe o tempo tudo. Pensar em</w:t>
      </w:r>
      <w:r>
        <w:rPr>
          <w:color w:val="000000"/>
          <w:lang w:val="pt-BR"/>
        </w:rPr>
        <w:t xml:space="preserve"> resistir a essa velocidade </w:t>
      </w:r>
      <w:r w:rsidR="000C20F9" w:rsidRPr="000C20F9">
        <w:rPr>
          <w:color w:val="000000"/>
          <w:lang w:val="pt-BR"/>
        </w:rPr>
        <w:t xml:space="preserve">vai nos permitir </w:t>
      </w:r>
      <w:r w:rsidRPr="000C20F9">
        <w:rPr>
          <w:color w:val="000000"/>
          <w:lang w:val="pt-BR"/>
        </w:rPr>
        <w:t>const</w:t>
      </w:r>
      <w:r>
        <w:rPr>
          <w:color w:val="000000"/>
          <w:lang w:val="pt-BR"/>
        </w:rPr>
        <w:t xml:space="preserve">ruir outro tipo de </w:t>
      </w:r>
      <w:r w:rsidR="009C5A1A">
        <w:rPr>
          <w:color w:val="000000"/>
          <w:lang w:val="pt-BR"/>
        </w:rPr>
        <w:t xml:space="preserve">vínculos e valores ligados ao </w:t>
      </w:r>
      <w:r w:rsidR="000471A4">
        <w:rPr>
          <w:color w:val="000000"/>
          <w:lang w:val="pt-BR"/>
        </w:rPr>
        <w:t>‘</w:t>
      </w:r>
      <w:r w:rsidR="009C5A1A">
        <w:rPr>
          <w:color w:val="000000"/>
          <w:lang w:val="pt-BR"/>
        </w:rPr>
        <w:t>auto</w:t>
      </w:r>
      <w:r w:rsidR="000471A4">
        <w:rPr>
          <w:color w:val="000000"/>
          <w:lang w:val="pt-BR"/>
        </w:rPr>
        <w:t>’</w:t>
      </w:r>
      <w:r w:rsidR="009F6221">
        <w:rPr>
          <w:color w:val="000000"/>
          <w:lang w:val="pt-BR"/>
        </w:rPr>
        <w:t>, só</w:t>
      </w:r>
      <w:r w:rsidR="003C59BB">
        <w:rPr>
          <w:color w:val="000000"/>
          <w:lang w:val="pt-BR"/>
        </w:rPr>
        <w:t xml:space="preserve"> </w:t>
      </w:r>
      <w:r w:rsidR="000471A4">
        <w:rPr>
          <w:color w:val="000000"/>
          <w:lang w:val="pt-BR"/>
        </w:rPr>
        <w:t>vai ser possível adotando outras temporalidades nesses processos de co-construção.</w:t>
      </w:r>
      <w:r>
        <w:rPr>
          <w:color w:val="000000"/>
          <w:lang w:val="pt-BR"/>
        </w:rPr>
        <w:t xml:space="preserve">  </w:t>
      </w:r>
      <w:r w:rsidR="003C59BB">
        <w:rPr>
          <w:color w:val="000000"/>
          <w:lang w:val="pt-BR"/>
        </w:rPr>
        <w:t xml:space="preserve">Assim, lenta e processualmente será </w:t>
      </w:r>
      <w:r w:rsidR="003C59BB" w:rsidRPr="000471A4">
        <w:rPr>
          <w:color w:val="000000"/>
          <w:lang w:val="pt-BR"/>
        </w:rPr>
        <w:t xml:space="preserve">possível </w:t>
      </w:r>
      <w:r w:rsidR="003C59BB">
        <w:rPr>
          <w:color w:val="000000"/>
          <w:lang w:val="pt-BR"/>
        </w:rPr>
        <w:t>conquistar a soberania</w:t>
      </w:r>
      <w:r w:rsidR="00A938E9">
        <w:rPr>
          <w:color w:val="000000"/>
          <w:lang w:val="pt-BR"/>
        </w:rPr>
        <w:t xml:space="preserve">? Acho </w:t>
      </w:r>
      <w:r w:rsidR="009F6221">
        <w:rPr>
          <w:color w:val="000000"/>
          <w:lang w:val="pt-BR"/>
        </w:rPr>
        <w:t>que</w:t>
      </w:r>
      <w:r w:rsidR="00A938E9">
        <w:rPr>
          <w:color w:val="000000"/>
          <w:lang w:val="pt-BR"/>
        </w:rPr>
        <w:t xml:space="preserve"> são caminhos possíveis </w:t>
      </w:r>
      <w:r w:rsidR="007C1F47">
        <w:rPr>
          <w:color w:val="000000"/>
          <w:lang w:val="pt-BR"/>
        </w:rPr>
        <w:t xml:space="preserve">de serem transitados dessa forma na busca de melhores direitos humanos e distribuições de recursos materiais, de dignificação da existência humana e principalmente na geração de novos espaços de liberdade. </w:t>
      </w:r>
      <w:r w:rsidR="003C59BB">
        <w:rPr>
          <w:color w:val="000000"/>
          <w:lang w:val="pt-BR"/>
        </w:rPr>
        <w:t xml:space="preserve"> </w:t>
      </w:r>
    </w:p>
    <w:p w:rsidR="000C20F9" w:rsidRPr="000471A4" w:rsidRDefault="000471A4" w:rsidP="000C20F9">
      <w:pPr>
        <w:pStyle w:val="NormalWeb"/>
        <w:spacing w:before="0" w:beforeAutospacing="0" w:after="0" w:afterAutospacing="0" w:line="360" w:lineRule="auto"/>
        <w:jc w:val="both"/>
        <w:rPr>
          <w:lang w:val="pt-BR"/>
        </w:rPr>
      </w:pPr>
      <w:r>
        <w:rPr>
          <w:color w:val="000000"/>
          <w:lang w:val="pt-BR"/>
        </w:rPr>
        <w:t xml:space="preserve"> </w:t>
      </w:r>
      <w:r w:rsidR="000C20F9" w:rsidRPr="000471A4">
        <w:rPr>
          <w:color w:val="000000"/>
          <w:lang w:val="pt-BR"/>
        </w:rPr>
        <w:t xml:space="preserve">  </w:t>
      </w:r>
    </w:p>
    <w:p w:rsidR="000C20F9" w:rsidRPr="00D27E94" w:rsidRDefault="000C20F9" w:rsidP="000C20F9">
      <w:pPr>
        <w:pStyle w:val="NormalWeb"/>
        <w:spacing w:before="0" w:beforeAutospacing="0" w:after="0" w:afterAutospacing="0"/>
        <w:jc w:val="both"/>
        <w:rPr>
          <w:b/>
          <w:lang w:val="pt-BR"/>
        </w:rPr>
      </w:pPr>
    </w:p>
    <w:p w:rsidR="000C20F9" w:rsidRPr="00052782" w:rsidRDefault="00052782" w:rsidP="000C20F9">
      <w:pPr>
        <w:pStyle w:val="NormalWeb"/>
        <w:spacing w:before="0" w:beforeAutospacing="0" w:after="0" w:afterAutospacing="0"/>
        <w:jc w:val="both"/>
        <w:rPr>
          <w:b/>
          <w:color w:val="000000"/>
          <w:lang w:val="pt-BR"/>
        </w:rPr>
      </w:pPr>
      <w:r>
        <w:rPr>
          <w:b/>
          <w:color w:val="000000"/>
          <w:lang w:val="pt-BR"/>
        </w:rPr>
        <w:t>Referências</w:t>
      </w:r>
    </w:p>
    <w:p w:rsidR="00D27E94" w:rsidRPr="00D27E94" w:rsidRDefault="00D27E94" w:rsidP="000C20F9">
      <w:pPr>
        <w:pStyle w:val="NormalWeb"/>
        <w:spacing w:before="0" w:beforeAutospacing="0" w:after="0" w:afterAutospacing="0"/>
        <w:jc w:val="both"/>
        <w:rPr>
          <w:b/>
          <w:lang w:val="pt-BR"/>
        </w:rPr>
      </w:pPr>
    </w:p>
    <w:p w:rsidR="000C20F9" w:rsidRPr="000C20F9" w:rsidRDefault="000C20F9" w:rsidP="005512AA">
      <w:pPr>
        <w:pStyle w:val="NormalWeb"/>
        <w:spacing w:before="0" w:beforeAutospacing="0" w:after="0" w:afterAutospacing="0" w:line="360" w:lineRule="auto"/>
        <w:jc w:val="both"/>
        <w:rPr>
          <w:lang w:val="pt-BR"/>
        </w:rPr>
      </w:pPr>
      <w:r w:rsidRPr="000C20F9">
        <w:rPr>
          <w:color w:val="000000"/>
          <w:shd w:val="clear" w:color="auto" w:fill="FFFFFF"/>
          <w:lang w:val="pt-BR"/>
        </w:rPr>
        <w:t xml:space="preserve">BHABHA, </w:t>
      </w:r>
      <w:proofErr w:type="spellStart"/>
      <w:r w:rsidRPr="000C20F9">
        <w:rPr>
          <w:color w:val="000000"/>
          <w:shd w:val="clear" w:color="auto" w:fill="FFFFFF"/>
          <w:lang w:val="pt-BR"/>
        </w:rPr>
        <w:t>Homi</w:t>
      </w:r>
      <w:proofErr w:type="spellEnd"/>
      <w:r w:rsidRPr="000C20F9">
        <w:rPr>
          <w:color w:val="000000"/>
          <w:shd w:val="clear" w:color="auto" w:fill="FFFFFF"/>
          <w:lang w:val="pt-BR"/>
        </w:rPr>
        <w:t>, O Terceiro Espaço. Entrevista de Jonathan Rutherford, Revista do Patrimônio Histórico e Artístico Nacional, No. 24, 35-41, 1996.</w:t>
      </w:r>
    </w:p>
    <w:p w:rsidR="00D4572B" w:rsidRDefault="00D4572B" w:rsidP="005512AA">
      <w:pPr>
        <w:pStyle w:val="NormalWeb"/>
        <w:spacing w:before="0" w:beforeAutospacing="0" w:after="120" w:afterAutospacing="0" w:line="360" w:lineRule="auto"/>
        <w:jc w:val="both"/>
        <w:rPr>
          <w:color w:val="000000"/>
          <w:lang w:val="pt-BR"/>
        </w:rPr>
      </w:pPr>
    </w:p>
    <w:p w:rsidR="000C20F9" w:rsidRPr="000C20F9" w:rsidRDefault="000C20F9" w:rsidP="005512AA">
      <w:pPr>
        <w:pStyle w:val="NormalWeb"/>
        <w:spacing w:before="0" w:beforeAutospacing="0" w:after="120" w:afterAutospacing="0" w:line="360" w:lineRule="auto"/>
        <w:jc w:val="both"/>
        <w:rPr>
          <w:lang w:val="pt-BR"/>
        </w:rPr>
      </w:pPr>
      <w:r w:rsidRPr="000C20F9">
        <w:rPr>
          <w:color w:val="000000"/>
          <w:lang w:val="pt-BR"/>
        </w:rPr>
        <w:t xml:space="preserve">BRAH, A. Diferença, diversidade, diferenciação. Cadernos do </w:t>
      </w:r>
      <w:proofErr w:type="spellStart"/>
      <w:r w:rsidRPr="000C20F9">
        <w:rPr>
          <w:color w:val="000000"/>
          <w:lang w:val="pt-BR"/>
        </w:rPr>
        <w:t>Pagu</w:t>
      </w:r>
      <w:proofErr w:type="spellEnd"/>
      <w:r w:rsidRPr="000C20F9">
        <w:rPr>
          <w:color w:val="000000"/>
          <w:lang w:val="pt-BR"/>
        </w:rPr>
        <w:t>, 26, 2006.</w:t>
      </w:r>
    </w:p>
    <w:p w:rsidR="00D4572B" w:rsidRDefault="00D4572B" w:rsidP="005512AA">
      <w:pPr>
        <w:pStyle w:val="NormalWeb"/>
        <w:spacing w:before="0" w:beforeAutospacing="0" w:after="0" w:afterAutospacing="0" w:line="360" w:lineRule="auto"/>
        <w:jc w:val="both"/>
        <w:rPr>
          <w:color w:val="000000"/>
          <w:lang w:val="pt-BR"/>
        </w:rPr>
      </w:pPr>
    </w:p>
    <w:p w:rsidR="000C20F9" w:rsidRDefault="000C20F9" w:rsidP="005512AA">
      <w:pPr>
        <w:pStyle w:val="NormalWeb"/>
        <w:spacing w:before="0" w:beforeAutospacing="0" w:after="0" w:afterAutospacing="0" w:line="360" w:lineRule="auto"/>
        <w:jc w:val="both"/>
        <w:rPr>
          <w:color w:val="000000"/>
        </w:rPr>
      </w:pPr>
      <w:r w:rsidRPr="000C20F9">
        <w:rPr>
          <w:color w:val="000000"/>
          <w:lang w:val="pt-BR"/>
        </w:rPr>
        <w:t xml:space="preserve">CACOPARDO, F. A. (2015). </w:t>
      </w:r>
      <w:r>
        <w:rPr>
          <w:color w:val="000000"/>
        </w:rPr>
        <w:t xml:space="preserve">“¿´Cómo cruzar el abismo? Urbanización popular y tecnologías sociales como prácticas urbanas”. En </w:t>
      </w:r>
      <w:r>
        <w:rPr>
          <w:i/>
          <w:iCs/>
          <w:color w:val="000000"/>
        </w:rPr>
        <w:t xml:space="preserve">Nuevos Debates en Filosofía y Ciencia </w:t>
      </w:r>
      <w:proofErr w:type="spellStart"/>
      <w:r>
        <w:rPr>
          <w:i/>
          <w:iCs/>
          <w:color w:val="000000"/>
        </w:rPr>
        <w:t>Politica</w:t>
      </w:r>
      <w:proofErr w:type="spellEnd"/>
      <w:r>
        <w:rPr>
          <w:i/>
          <w:iCs/>
          <w:color w:val="000000"/>
        </w:rPr>
        <w:t>. XV Jornadas Nacionales de Filosofía y Ciencias Políticas</w:t>
      </w:r>
      <w:r>
        <w:rPr>
          <w:color w:val="000000"/>
        </w:rPr>
        <w:t>. Universidad Nacional de Mar del Plata, Facultad de Derecho.</w:t>
      </w:r>
    </w:p>
    <w:p w:rsidR="004F2A82" w:rsidRDefault="004F2A82" w:rsidP="005512AA">
      <w:pPr>
        <w:pStyle w:val="NormalWeb"/>
        <w:spacing w:before="0" w:beforeAutospacing="0" w:after="0" w:afterAutospacing="0" w:line="360" w:lineRule="auto"/>
        <w:jc w:val="both"/>
      </w:pPr>
    </w:p>
    <w:p w:rsidR="000C20F9" w:rsidRDefault="000C20F9" w:rsidP="005512AA">
      <w:pPr>
        <w:pStyle w:val="NormalWeb"/>
        <w:spacing w:before="0" w:beforeAutospacing="0" w:after="0" w:afterAutospacing="0" w:line="360" w:lineRule="auto"/>
        <w:jc w:val="both"/>
      </w:pPr>
      <w:r>
        <w:rPr>
          <w:color w:val="000000"/>
          <w:shd w:val="clear" w:color="auto" w:fill="FFFFFF"/>
        </w:rPr>
        <w:t>CACOPARDO, F. A.; BLANCO PEPI, M.;</w:t>
      </w:r>
      <w:r w:rsidR="005512AA">
        <w:rPr>
          <w:color w:val="000000"/>
          <w:shd w:val="clear" w:color="auto" w:fill="FFFFFF"/>
        </w:rPr>
        <w:t xml:space="preserve"> </w:t>
      </w:r>
      <w:r>
        <w:rPr>
          <w:color w:val="000000"/>
          <w:shd w:val="clear" w:color="auto" w:fill="FFFFFF"/>
        </w:rPr>
        <w:t>ISPIZUA, J.;</w:t>
      </w:r>
      <w:r w:rsidR="005512AA">
        <w:rPr>
          <w:color w:val="000000"/>
          <w:shd w:val="clear" w:color="auto" w:fill="FFFFFF"/>
        </w:rPr>
        <w:t xml:space="preserve"> </w:t>
      </w:r>
      <w:r>
        <w:rPr>
          <w:color w:val="000000"/>
          <w:shd w:val="clear" w:color="auto" w:fill="FFFFFF"/>
        </w:rPr>
        <w:t xml:space="preserve">MELIAN, I.; MITIDIERI, L. A. Urbanización popular y tecnologías de inclusión social: aportes al campo de la gestión urbana en territorios de extrema exclusión.  Asentamiento </w:t>
      </w:r>
      <w:proofErr w:type="gramStart"/>
      <w:r>
        <w:rPr>
          <w:color w:val="000000"/>
          <w:shd w:val="clear" w:color="auto" w:fill="FFFFFF"/>
        </w:rPr>
        <w:t>barrio</w:t>
      </w:r>
      <w:proofErr w:type="gramEnd"/>
      <w:r>
        <w:rPr>
          <w:color w:val="000000"/>
          <w:shd w:val="clear" w:color="auto" w:fill="FFFFFF"/>
        </w:rPr>
        <w:t xml:space="preserve"> Nuevo Golf, Mar del Plata, Argentina, 2012-2017. Seminario </w:t>
      </w:r>
      <w:proofErr w:type="spellStart"/>
      <w:r>
        <w:rPr>
          <w:color w:val="000000"/>
          <w:shd w:val="clear" w:color="auto" w:fill="FFFFFF"/>
        </w:rPr>
        <w:t>UrbBA</w:t>
      </w:r>
      <w:proofErr w:type="spellEnd"/>
      <w:r>
        <w:rPr>
          <w:color w:val="000000"/>
          <w:shd w:val="clear" w:color="auto" w:fill="FFFFFF"/>
        </w:rPr>
        <w:t xml:space="preserve"> 17</w:t>
      </w:r>
      <w:r>
        <w:rPr>
          <w:color w:val="000000"/>
        </w:rPr>
        <w:t>, Salvador, 2017</w:t>
      </w:r>
    </w:p>
    <w:p w:rsidR="00D4572B" w:rsidRPr="00C85BE9" w:rsidRDefault="00D4572B" w:rsidP="005512AA">
      <w:pPr>
        <w:pStyle w:val="NormalWeb"/>
        <w:spacing w:before="0" w:beforeAutospacing="0" w:after="120" w:afterAutospacing="0" w:line="360" w:lineRule="auto"/>
        <w:jc w:val="both"/>
        <w:rPr>
          <w:color w:val="000000"/>
        </w:rPr>
      </w:pPr>
    </w:p>
    <w:p w:rsidR="000C20F9" w:rsidRPr="000C20F9" w:rsidRDefault="000C20F9" w:rsidP="005512AA">
      <w:pPr>
        <w:pStyle w:val="NormalWeb"/>
        <w:spacing w:before="0" w:beforeAutospacing="0" w:after="120" w:afterAutospacing="0" w:line="360" w:lineRule="auto"/>
        <w:jc w:val="both"/>
        <w:rPr>
          <w:lang w:val="pt-BR"/>
        </w:rPr>
      </w:pPr>
      <w:r w:rsidRPr="000C20F9">
        <w:rPr>
          <w:color w:val="000000"/>
          <w:lang w:val="pt-BR"/>
        </w:rPr>
        <w:t xml:space="preserve">CUNHA, O. Reflexões sobre </w:t>
      </w:r>
      <w:proofErr w:type="spellStart"/>
      <w:r w:rsidRPr="000C20F9">
        <w:rPr>
          <w:color w:val="000000"/>
          <w:lang w:val="pt-BR"/>
        </w:rPr>
        <w:t>biopoder</w:t>
      </w:r>
      <w:proofErr w:type="spellEnd"/>
      <w:r w:rsidRPr="000C20F9">
        <w:rPr>
          <w:color w:val="000000"/>
          <w:lang w:val="pt-BR"/>
        </w:rPr>
        <w:t xml:space="preserve"> e pós colonialismo: rele</w:t>
      </w:r>
      <w:r w:rsidR="005512AA">
        <w:rPr>
          <w:color w:val="000000"/>
          <w:lang w:val="pt-BR"/>
        </w:rPr>
        <w:t xml:space="preserve">ndo </w:t>
      </w:r>
      <w:proofErr w:type="spellStart"/>
      <w:r w:rsidR="005512AA">
        <w:rPr>
          <w:color w:val="000000"/>
          <w:lang w:val="pt-BR"/>
        </w:rPr>
        <w:t>Fanon</w:t>
      </w:r>
      <w:proofErr w:type="spellEnd"/>
      <w:r w:rsidR="005512AA">
        <w:rPr>
          <w:color w:val="000000"/>
          <w:lang w:val="pt-BR"/>
        </w:rPr>
        <w:t xml:space="preserve"> e Foucault. Mana 8,</w:t>
      </w:r>
      <w:r w:rsidRPr="000C20F9">
        <w:rPr>
          <w:color w:val="000000"/>
          <w:lang w:val="pt-BR"/>
        </w:rPr>
        <w:t xml:space="preserve"> p.149-163, 2002</w:t>
      </w:r>
    </w:p>
    <w:p w:rsidR="00D4572B" w:rsidRDefault="00D4572B" w:rsidP="005512AA">
      <w:pPr>
        <w:pStyle w:val="NormalWeb"/>
        <w:spacing w:before="0" w:beforeAutospacing="0" w:after="120" w:afterAutospacing="0" w:line="360" w:lineRule="auto"/>
        <w:jc w:val="both"/>
        <w:rPr>
          <w:color w:val="000000"/>
          <w:lang w:val="pt-BR"/>
        </w:rPr>
      </w:pPr>
    </w:p>
    <w:p w:rsidR="000C20F9" w:rsidRPr="000C20F9" w:rsidRDefault="000C20F9" w:rsidP="005512AA">
      <w:pPr>
        <w:pStyle w:val="NormalWeb"/>
        <w:spacing w:before="0" w:beforeAutospacing="0" w:after="120" w:afterAutospacing="0" w:line="360" w:lineRule="auto"/>
        <w:jc w:val="both"/>
        <w:rPr>
          <w:lang w:val="pt-BR"/>
        </w:rPr>
      </w:pPr>
      <w:r w:rsidRPr="000C20F9">
        <w:rPr>
          <w:color w:val="000000"/>
          <w:lang w:val="pt-BR"/>
        </w:rPr>
        <w:t xml:space="preserve">DAGNINO, R; CRUVINEL BRANDÃO, F; TAHAN NOVAES, H. Sobre o marco analítico-conceitual da tecnologia social. En: </w:t>
      </w:r>
      <w:r w:rsidRPr="000C20F9">
        <w:rPr>
          <w:i/>
          <w:iCs/>
          <w:color w:val="000000"/>
          <w:lang w:val="pt-BR"/>
        </w:rPr>
        <w:t xml:space="preserve">Tecnologia social. Uma estratégia para o </w:t>
      </w:r>
      <w:r w:rsidRPr="000C20F9">
        <w:rPr>
          <w:i/>
          <w:iCs/>
          <w:color w:val="000000"/>
          <w:lang w:val="pt-BR"/>
        </w:rPr>
        <w:lastRenderedPageBreak/>
        <w:t>desenvolvimento</w:t>
      </w:r>
      <w:r w:rsidRPr="000C20F9">
        <w:rPr>
          <w:color w:val="000000"/>
          <w:lang w:val="pt-BR"/>
        </w:rPr>
        <w:t>. CIP, Rio de Janeiro. Fundação Banco do Brasil, Rio de Janeiro, Brasil.  p.15-65, 2004</w:t>
      </w:r>
    </w:p>
    <w:p w:rsidR="00D4572B" w:rsidRDefault="00D4572B" w:rsidP="005512AA">
      <w:pPr>
        <w:pStyle w:val="NormalWeb"/>
        <w:spacing w:before="0" w:beforeAutospacing="0" w:after="120" w:afterAutospacing="0" w:line="360" w:lineRule="auto"/>
        <w:jc w:val="both"/>
        <w:rPr>
          <w:color w:val="000000"/>
          <w:lang w:val="pt-BR"/>
        </w:rPr>
      </w:pPr>
    </w:p>
    <w:p w:rsidR="000C20F9" w:rsidRPr="000C20F9" w:rsidRDefault="000C20F9" w:rsidP="005512AA">
      <w:pPr>
        <w:pStyle w:val="NormalWeb"/>
        <w:spacing w:before="0" w:beforeAutospacing="0" w:after="120" w:afterAutospacing="0" w:line="360" w:lineRule="auto"/>
        <w:jc w:val="both"/>
        <w:rPr>
          <w:lang w:val="pt-BR"/>
        </w:rPr>
      </w:pPr>
      <w:r w:rsidRPr="000C20F9">
        <w:rPr>
          <w:color w:val="000000"/>
          <w:lang w:val="pt-BR"/>
        </w:rPr>
        <w:t xml:space="preserve">FANON, F. </w:t>
      </w:r>
      <w:r w:rsidRPr="000C20F9">
        <w:rPr>
          <w:i/>
          <w:iCs/>
          <w:color w:val="000000"/>
          <w:lang w:val="pt-BR"/>
        </w:rPr>
        <w:t>Os Condenados da Terra</w:t>
      </w:r>
      <w:r w:rsidRPr="000C20F9">
        <w:rPr>
          <w:color w:val="000000"/>
          <w:lang w:val="pt-BR"/>
        </w:rPr>
        <w:t>, Rio de Janeiro: Civilização Brasileira; 1968.</w:t>
      </w:r>
    </w:p>
    <w:p w:rsidR="00DF311A" w:rsidRPr="00647C3F" w:rsidRDefault="00DF311A" w:rsidP="005512AA">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647C3F">
        <w:rPr>
          <w:rFonts w:ascii="Times New Roman" w:hAnsi="Times New Roman" w:cs="Times New Roman"/>
          <w:bCs/>
          <w:color w:val="000000" w:themeColor="text1"/>
          <w:sz w:val="24"/>
          <w:szCs w:val="24"/>
          <w:lang w:val="pt-BR"/>
        </w:rPr>
        <w:t xml:space="preserve">FEENBERG, A. Racionalização democrática, poder e tecnologia. Em: </w:t>
      </w:r>
      <w:r w:rsidRPr="00647C3F">
        <w:rPr>
          <w:rFonts w:ascii="Times New Roman" w:hAnsi="Times New Roman" w:cs="Times New Roman"/>
          <w:i/>
          <w:color w:val="000000" w:themeColor="text1"/>
          <w:sz w:val="24"/>
          <w:szCs w:val="24"/>
          <w:lang w:val="pt-BR"/>
        </w:rPr>
        <w:t>Ciclo de Conferências Andrew</w:t>
      </w:r>
      <w:r w:rsidRPr="00647C3F">
        <w:rPr>
          <w:rFonts w:ascii="Times New Roman" w:hAnsi="Times New Roman" w:cs="Times New Roman"/>
          <w:bCs/>
          <w:i/>
          <w:color w:val="000000" w:themeColor="text1"/>
          <w:sz w:val="24"/>
          <w:szCs w:val="24"/>
          <w:lang w:val="pt-BR"/>
        </w:rPr>
        <w:t xml:space="preserve"> </w:t>
      </w:r>
      <w:proofErr w:type="spellStart"/>
      <w:r w:rsidRPr="00647C3F">
        <w:rPr>
          <w:rFonts w:ascii="Times New Roman" w:hAnsi="Times New Roman" w:cs="Times New Roman"/>
          <w:i/>
          <w:color w:val="000000" w:themeColor="text1"/>
          <w:sz w:val="24"/>
          <w:szCs w:val="24"/>
          <w:lang w:val="pt-BR"/>
        </w:rPr>
        <w:t>Feenberg</w:t>
      </w:r>
      <w:proofErr w:type="spellEnd"/>
      <w:r w:rsidRPr="00647C3F">
        <w:rPr>
          <w:rFonts w:ascii="Times New Roman" w:hAnsi="Times New Roman" w:cs="Times New Roman"/>
          <w:color w:val="000000" w:themeColor="text1"/>
          <w:sz w:val="24"/>
          <w:szCs w:val="24"/>
          <w:lang w:val="pt-BR"/>
        </w:rPr>
        <w:t>.</w:t>
      </w:r>
      <w:r w:rsidRPr="00647C3F">
        <w:rPr>
          <w:rFonts w:ascii="Times New Roman" w:hAnsi="Times New Roman" w:cs="Times New Roman"/>
          <w:bCs/>
          <w:i/>
          <w:iCs/>
          <w:color w:val="000000" w:themeColor="text1"/>
          <w:sz w:val="24"/>
          <w:szCs w:val="24"/>
          <w:lang w:val="pt-BR"/>
        </w:rPr>
        <w:t xml:space="preserve"> </w:t>
      </w:r>
      <w:proofErr w:type="spellStart"/>
      <w:r w:rsidRPr="00647C3F">
        <w:rPr>
          <w:rFonts w:ascii="Times New Roman" w:hAnsi="Times New Roman" w:cs="Times New Roman"/>
          <w:color w:val="000000" w:themeColor="text1"/>
          <w:sz w:val="24"/>
          <w:szCs w:val="24"/>
        </w:rPr>
        <w:t>Brasília</w:t>
      </w:r>
      <w:proofErr w:type="spellEnd"/>
      <w:r w:rsidRPr="00647C3F">
        <w:rPr>
          <w:rFonts w:ascii="Times New Roman" w:hAnsi="Times New Roman" w:cs="Times New Roman"/>
          <w:color w:val="000000" w:themeColor="text1"/>
          <w:sz w:val="24"/>
          <w:szCs w:val="24"/>
        </w:rPr>
        <w:t>, Vol. 1. Número 3, 2010.</w:t>
      </w:r>
    </w:p>
    <w:p w:rsidR="00D4572B" w:rsidRDefault="00D4572B" w:rsidP="005512AA">
      <w:pPr>
        <w:pStyle w:val="NormalWeb"/>
        <w:spacing w:before="0" w:beforeAutospacing="0" w:after="120" w:afterAutospacing="0" w:line="360" w:lineRule="auto"/>
        <w:jc w:val="both"/>
        <w:rPr>
          <w:color w:val="000000"/>
          <w:lang w:val="pt-BR"/>
        </w:rPr>
      </w:pPr>
    </w:p>
    <w:p w:rsidR="000C20F9" w:rsidRDefault="000C20F9" w:rsidP="005512AA">
      <w:pPr>
        <w:pStyle w:val="NormalWeb"/>
        <w:spacing w:before="0" w:beforeAutospacing="0" w:after="120" w:afterAutospacing="0" w:line="360" w:lineRule="auto"/>
        <w:jc w:val="both"/>
        <w:rPr>
          <w:color w:val="000000"/>
          <w:lang w:val="pt-BR"/>
        </w:rPr>
      </w:pPr>
      <w:r w:rsidRPr="000C20F9">
        <w:rPr>
          <w:color w:val="000000"/>
          <w:lang w:val="pt-BR"/>
        </w:rPr>
        <w:t xml:space="preserve">FIGUIREDO, V. </w:t>
      </w:r>
      <w:r w:rsidRPr="005512AA">
        <w:rPr>
          <w:i/>
          <w:color w:val="000000"/>
          <w:lang w:val="pt-BR"/>
        </w:rPr>
        <w:t>Produção social da tecnologia.</w:t>
      </w:r>
      <w:r w:rsidRPr="000C20F9">
        <w:rPr>
          <w:color w:val="000000"/>
          <w:lang w:val="pt-BR"/>
        </w:rPr>
        <w:t xml:space="preserve"> São Paulo, EPU, 1989.</w:t>
      </w:r>
    </w:p>
    <w:p w:rsidR="00D4572B" w:rsidRPr="000C20F9" w:rsidRDefault="00D4572B" w:rsidP="005512AA">
      <w:pPr>
        <w:pStyle w:val="NormalWeb"/>
        <w:spacing w:before="0" w:beforeAutospacing="0" w:after="120" w:afterAutospacing="0" w:line="360" w:lineRule="auto"/>
        <w:jc w:val="both"/>
        <w:rPr>
          <w:lang w:val="pt-BR"/>
        </w:rPr>
      </w:pPr>
    </w:p>
    <w:p w:rsidR="000C20F9" w:rsidRDefault="000C20F9" w:rsidP="005512AA">
      <w:pPr>
        <w:pStyle w:val="NormalWeb"/>
        <w:spacing w:before="0" w:beforeAutospacing="0" w:after="0" w:afterAutospacing="0" w:line="360" w:lineRule="auto"/>
        <w:jc w:val="both"/>
        <w:rPr>
          <w:color w:val="000000"/>
          <w:lang w:val="pt-BR"/>
        </w:rPr>
      </w:pPr>
      <w:r w:rsidRPr="000C20F9">
        <w:rPr>
          <w:color w:val="000000"/>
          <w:lang w:val="pt-BR"/>
        </w:rPr>
        <w:t xml:space="preserve">FOUCAULT, Michel. “A ordem do discurso. Aula inaugural no </w:t>
      </w:r>
      <w:proofErr w:type="spellStart"/>
      <w:r w:rsidRPr="000C20F9">
        <w:rPr>
          <w:color w:val="000000"/>
          <w:lang w:val="pt-BR"/>
        </w:rPr>
        <w:t>Collège</w:t>
      </w:r>
      <w:proofErr w:type="spellEnd"/>
      <w:r w:rsidRPr="000C20F9">
        <w:rPr>
          <w:color w:val="000000"/>
          <w:lang w:val="pt-BR"/>
        </w:rPr>
        <w:t xml:space="preserve"> de France. </w:t>
      </w:r>
      <w:r w:rsidR="005512AA">
        <w:rPr>
          <w:color w:val="000000"/>
          <w:lang w:val="pt-BR"/>
        </w:rPr>
        <w:t xml:space="preserve">Ed. </w:t>
      </w:r>
      <w:r w:rsidR="005512AA" w:rsidRPr="000C20F9">
        <w:rPr>
          <w:color w:val="000000"/>
          <w:lang w:val="pt-BR"/>
        </w:rPr>
        <w:t>Loyola</w:t>
      </w:r>
      <w:r w:rsidR="005512AA">
        <w:rPr>
          <w:color w:val="000000"/>
          <w:lang w:val="pt-BR"/>
        </w:rPr>
        <w:t>,</w:t>
      </w:r>
      <w:r w:rsidR="005512AA" w:rsidRPr="000C20F9">
        <w:rPr>
          <w:color w:val="000000"/>
          <w:lang w:val="pt-BR"/>
        </w:rPr>
        <w:t xml:space="preserve"> </w:t>
      </w:r>
      <w:r w:rsidRPr="000C20F9">
        <w:rPr>
          <w:color w:val="000000"/>
          <w:lang w:val="pt-BR"/>
        </w:rPr>
        <w:t xml:space="preserve">1970. </w:t>
      </w:r>
    </w:p>
    <w:p w:rsidR="00D4572B" w:rsidRPr="000C20F9" w:rsidRDefault="00D4572B" w:rsidP="005512AA">
      <w:pPr>
        <w:pStyle w:val="NormalWeb"/>
        <w:spacing w:before="0" w:beforeAutospacing="0" w:after="0" w:afterAutospacing="0" w:line="360" w:lineRule="auto"/>
        <w:jc w:val="both"/>
        <w:rPr>
          <w:lang w:val="pt-BR"/>
        </w:rPr>
      </w:pPr>
    </w:p>
    <w:p w:rsidR="004F2A82" w:rsidRDefault="004F2A82" w:rsidP="005512AA">
      <w:pPr>
        <w:pStyle w:val="NormalWeb"/>
        <w:spacing w:before="0" w:beforeAutospacing="0" w:after="120" w:afterAutospacing="0" w:line="360" w:lineRule="auto"/>
        <w:jc w:val="both"/>
        <w:rPr>
          <w:color w:val="000000"/>
          <w:lang w:val="pt-BR"/>
        </w:rPr>
      </w:pPr>
      <w:r>
        <w:rPr>
          <w:color w:val="000000"/>
          <w:lang w:val="pt-BR"/>
        </w:rPr>
        <w:t xml:space="preserve">FRASER, N. Como o feminismo se tornou empregada do capitalismo e como resgatá-lo. Em </w:t>
      </w:r>
      <w:proofErr w:type="spellStart"/>
      <w:r>
        <w:rPr>
          <w:color w:val="000000"/>
          <w:lang w:val="pt-BR"/>
        </w:rPr>
        <w:t>Uninômade</w:t>
      </w:r>
      <w:proofErr w:type="spellEnd"/>
      <w:r>
        <w:rPr>
          <w:color w:val="000000"/>
          <w:lang w:val="pt-BR"/>
        </w:rPr>
        <w:t xml:space="preserve"> Brasil, 2014. </w:t>
      </w:r>
      <w:proofErr w:type="spellStart"/>
      <w:r>
        <w:rPr>
          <w:color w:val="000000"/>
          <w:lang w:val="pt-BR"/>
        </w:rPr>
        <w:t>Disponivel</w:t>
      </w:r>
      <w:proofErr w:type="spellEnd"/>
      <w:r>
        <w:rPr>
          <w:color w:val="000000"/>
          <w:lang w:val="pt-BR"/>
        </w:rPr>
        <w:t xml:space="preserve"> em &lt;</w:t>
      </w:r>
      <w:r w:rsidR="009F6221" w:rsidRPr="009F6221">
        <w:rPr>
          <w:lang w:val="pt-BR"/>
        </w:rPr>
        <w:t xml:space="preserve"> </w:t>
      </w:r>
      <w:hyperlink r:id="rId7" w:history="1">
        <w:r w:rsidR="009F6221" w:rsidRPr="009F6221">
          <w:rPr>
            <w:rStyle w:val="Hipervnculo"/>
            <w:lang w:val="pt-BR"/>
          </w:rPr>
          <w:t>http://uninomade.net/tenda/como-o-feminismo-se-tornou-a-empregada-do-capitalismo-e-como-resgata-lo/</w:t>
        </w:r>
      </w:hyperlink>
      <w:r w:rsidR="009F6221">
        <w:rPr>
          <w:color w:val="000000"/>
          <w:lang w:val="pt-BR"/>
        </w:rPr>
        <w:t xml:space="preserve"> &gt; acesso </w:t>
      </w:r>
      <w:proofErr w:type="gramStart"/>
      <w:r w:rsidR="009F6221">
        <w:rPr>
          <w:color w:val="000000"/>
          <w:lang w:val="pt-BR"/>
        </w:rPr>
        <w:t>em  07</w:t>
      </w:r>
      <w:proofErr w:type="gramEnd"/>
      <w:r w:rsidR="009F6221">
        <w:rPr>
          <w:color w:val="000000"/>
          <w:lang w:val="pt-BR"/>
        </w:rPr>
        <w:t xml:space="preserve"> dez.</w:t>
      </w:r>
    </w:p>
    <w:p w:rsidR="009F6221" w:rsidRDefault="009F6221" w:rsidP="005512AA">
      <w:pPr>
        <w:autoSpaceDE w:val="0"/>
        <w:autoSpaceDN w:val="0"/>
        <w:adjustRightInd w:val="0"/>
        <w:spacing w:after="0" w:line="360" w:lineRule="auto"/>
        <w:rPr>
          <w:rFonts w:ascii="Times New Roman" w:hAnsi="Times New Roman" w:cs="Times New Roman"/>
          <w:bCs/>
          <w:sz w:val="24"/>
          <w:szCs w:val="24"/>
          <w:lang w:val="pt-BR"/>
        </w:rPr>
      </w:pPr>
    </w:p>
    <w:p w:rsidR="004F2A82" w:rsidRPr="009F6221" w:rsidRDefault="009F6221" w:rsidP="005512AA">
      <w:pPr>
        <w:autoSpaceDE w:val="0"/>
        <w:autoSpaceDN w:val="0"/>
        <w:adjustRightInd w:val="0"/>
        <w:spacing w:after="0" w:line="360" w:lineRule="auto"/>
        <w:rPr>
          <w:rFonts w:ascii="Times New Roman" w:hAnsi="Times New Roman" w:cs="Times New Roman"/>
          <w:sz w:val="24"/>
          <w:szCs w:val="24"/>
          <w:lang w:val="pt-BR"/>
        </w:rPr>
      </w:pPr>
      <w:r>
        <w:rPr>
          <w:rFonts w:ascii="Times New Roman" w:hAnsi="Times New Roman" w:cs="Times New Roman"/>
          <w:bCs/>
          <w:sz w:val="24"/>
          <w:szCs w:val="24"/>
          <w:lang w:val="pt-BR"/>
        </w:rPr>
        <w:t xml:space="preserve">FRASER, N. </w:t>
      </w:r>
      <w:r w:rsidRPr="009F6221">
        <w:rPr>
          <w:rFonts w:ascii="Times New Roman" w:hAnsi="Times New Roman" w:cs="Times New Roman"/>
          <w:bCs/>
          <w:sz w:val="24"/>
          <w:szCs w:val="24"/>
          <w:lang w:val="pt-BR"/>
        </w:rPr>
        <w:t xml:space="preserve">A justiça social na globalização: Redistribuição, reconhecimento e participação. </w:t>
      </w:r>
      <w:r w:rsidRPr="009F6221">
        <w:rPr>
          <w:rFonts w:ascii="Times New Roman" w:hAnsi="Times New Roman" w:cs="Times New Roman"/>
          <w:i/>
          <w:iCs/>
          <w:sz w:val="24"/>
          <w:szCs w:val="24"/>
          <w:lang w:val="pt-BR"/>
        </w:rPr>
        <w:t xml:space="preserve">Revista Crítica de Ciências Sociais, </w:t>
      </w:r>
      <w:r>
        <w:rPr>
          <w:rFonts w:ascii="Times New Roman" w:hAnsi="Times New Roman" w:cs="Times New Roman"/>
          <w:sz w:val="24"/>
          <w:szCs w:val="24"/>
          <w:lang w:val="pt-BR"/>
        </w:rPr>
        <w:t>63, p.</w:t>
      </w:r>
      <w:r w:rsidRPr="009F6221">
        <w:rPr>
          <w:rFonts w:ascii="Times New Roman" w:hAnsi="Times New Roman" w:cs="Times New Roman"/>
          <w:sz w:val="24"/>
          <w:szCs w:val="24"/>
          <w:lang w:val="pt-BR"/>
        </w:rPr>
        <w:t>7-20</w:t>
      </w:r>
      <w:r>
        <w:rPr>
          <w:rFonts w:ascii="Times New Roman" w:hAnsi="Times New Roman" w:cs="Times New Roman"/>
          <w:sz w:val="24"/>
          <w:szCs w:val="24"/>
          <w:lang w:val="pt-BR"/>
        </w:rPr>
        <w:t>, 2002.</w:t>
      </w:r>
    </w:p>
    <w:p w:rsidR="009F6221" w:rsidRPr="009F6221" w:rsidRDefault="009F6221" w:rsidP="005512AA">
      <w:pPr>
        <w:autoSpaceDE w:val="0"/>
        <w:autoSpaceDN w:val="0"/>
        <w:adjustRightInd w:val="0"/>
        <w:spacing w:after="0" w:line="360" w:lineRule="auto"/>
        <w:rPr>
          <w:rFonts w:ascii="Times New Roman" w:hAnsi="Times New Roman" w:cs="Times New Roman"/>
          <w:bCs/>
          <w:sz w:val="24"/>
          <w:szCs w:val="24"/>
          <w:lang w:val="pt-BR"/>
        </w:rPr>
      </w:pPr>
    </w:p>
    <w:p w:rsidR="000C20F9" w:rsidRDefault="000C20F9" w:rsidP="005512AA">
      <w:pPr>
        <w:pStyle w:val="NormalWeb"/>
        <w:spacing w:before="0" w:beforeAutospacing="0" w:after="0" w:afterAutospacing="0" w:line="360" w:lineRule="auto"/>
        <w:jc w:val="both"/>
        <w:rPr>
          <w:color w:val="000000"/>
          <w:shd w:val="clear" w:color="auto" w:fill="FFFFFF"/>
          <w:lang w:val="pt-BR"/>
        </w:rPr>
      </w:pPr>
      <w:r w:rsidRPr="000C20F9">
        <w:rPr>
          <w:color w:val="000000"/>
          <w:lang w:val="pt-BR"/>
        </w:rPr>
        <w:t>FREIRE, P.</w:t>
      </w:r>
      <w:r w:rsidRPr="000C20F9">
        <w:rPr>
          <w:i/>
          <w:iCs/>
          <w:color w:val="000000"/>
          <w:lang w:val="pt-BR"/>
        </w:rPr>
        <w:t xml:space="preserve"> </w:t>
      </w:r>
      <w:r w:rsidRPr="000C20F9">
        <w:rPr>
          <w:i/>
          <w:iCs/>
          <w:color w:val="000000"/>
          <w:shd w:val="clear" w:color="auto" w:fill="FFFFFF"/>
          <w:lang w:val="pt-BR"/>
        </w:rPr>
        <w:t>Educação como prática da liberdade.</w:t>
      </w:r>
      <w:r w:rsidR="005512AA">
        <w:rPr>
          <w:color w:val="000000"/>
          <w:shd w:val="clear" w:color="auto" w:fill="FFFFFF"/>
          <w:lang w:val="pt-BR"/>
        </w:rPr>
        <w:t xml:space="preserve">  Ri</w:t>
      </w:r>
      <w:r w:rsidRPr="000C20F9">
        <w:rPr>
          <w:color w:val="000000"/>
          <w:shd w:val="clear" w:color="auto" w:fill="FFFFFF"/>
          <w:lang w:val="pt-BR"/>
        </w:rPr>
        <w:t>o de Janeiro: Paz e Terra. 2011</w:t>
      </w:r>
    </w:p>
    <w:p w:rsidR="0066387F" w:rsidRPr="000C20F9" w:rsidRDefault="0066387F" w:rsidP="005512AA">
      <w:pPr>
        <w:pStyle w:val="NormalWeb"/>
        <w:spacing w:before="0" w:beforeAutospacing="0" w:after="0" w:afterAutospacing="0" w:line="360" w:lineRule="auto"/>
        <w:jc w:val="both"/>
        <w:rPr>
          <w:lang w:val="pt-BR"/>
        </w:rPr>
      </w:pPr>
    </w:p>
    <w:p w:rsidR="00D4572B" w:rsidRDefault="000C20F9" w:rsidP="005512AA">
      <w:pPr>
        <w:pStyle w:val="NormalWeb"/>
        <w:spacing w:before="0" w:beforeAutospacing="0" w:after="120" w:afterAutospacing="0" w:line="360" w:lineRule="auto"/>
        <w:jc w:val="both"/>
        <w:rPr>
          <w:color w:val="000000"/>
          <w:lang w:val="pt-BR"/>
        </w:rPr>
      </w:pPr>
      <w:r w:rsidRPr="000C20F9">
        <w:rPr>
          <w:color w:val="000000"/>
          <w:lang w:val="pt-BR"/>
        </w:rPr>
        <w:t xml:space="preserve">HALL, S. Identidade cultural e diáspora. </w:t>
      </w:r>
      <w:r w:rsidRPr="000C20F9">
        <w:rPr>
          <w:i/>
          <w:iCs/>
          <w:color w:val="000000"/>
          <w:lang w:val="pt-BR"/>
        </w:rPr>
        <w:t xml:space="preserve">Revista do patrimônio histórico e artístico nacional, </w:t>
      </w:r>
      <w:r w:rsidRPr="000C20F9">
        <w:rPr>
          <w:color w:val="000000"/>
          <w:lang w:val="pt-BR"/>
        </w:rPr>
        <w:t>n. 24. Disponível em</w:t>
      </w:r>
      <w:hyperlink r:id="rId8" w:history="1">
        <w:r w:rsidRPr="000C20F9">
          <w:rPr>
            <w:rStyle w:val="Hipervnculo"/>
            <w:color w:val="000000"/>
            <w:lang w:val="pt-BR"/>
          </w:rPr>
          <w:t xml:space="preserve"> </w:t>
        </w:r>
        <w:r w:rsidR="004F2A82">
          <w:rPr>
            <w:rStyle w:val="Hipervnculo"/>
            <w:color w:val="000000"/>
            <w:lang w:val="pt-BR"/>
          </w:rPr>
          <w:t>&lt;</w:t>
        </w:r>
        <w:r w:rsidRPr="000C20F9">
          <w:rPr>
            <w:rStyle w:val="Hipervnculo"/>
            <w:color w:val="1155CC"/>
            <w:lang w:val="pt-BR"/>
          </w:rPr>
          <w:t>http://www.iphan.gov.br/baixaFcdAnexo.do?id=3201</w:t>
        </w:r>
      </w:hyperlink>
      <w:r w:rsidRPr="000C20F9">
        <w:rPr>
          <w:color w:val="000000"/>
          <w:lang w:val="pt-BR"/>
        </w:rPr>
        <w:t xml:space="preserve"> </w:t>
      </w:r>
      <w:r w:rsidR="004F2A82">
        <w:rPr>
          <w:color w:val="000000"/>
          <w:lang w:val="pt-BR"/>
        </w:rPr>
        <w:t xml:space="preserve">&gt; </w:t>
      </w:r>
      <w:r w:rsidRPr="000C20F9">
        <w:rPr>
          <w:color w:val="000000"/>
          <w:lang w:val="pt-BR"/>
        </w:rPr>
        <w:t xml:space="preserve">aceso em 30 </w:t>
      </w:r>
      <w:proofErr w:type="spellStart"/>
      <w:r w:rsidRPr="000C20F9">
        <w:rPr>
          <w:color w:val="000000"/>
          <w:lang w:val="pt-BR"/>
        </w:rPr>
        <w:t>nov</w:t>
      </w:r>
      <w:proofErr w:type="spellEnd"/>
    </w:p>
    <w:p w:rsidR="009F6221" w:rsidRPr="00D4572B" w:rsidRDefault="009F6221" w:rsidP="005512AA">
      <w:pPr>
        <w:pStyle w:val="NormalWeb"/>
        <w:spacing w:before="0" w:beforeAutospacing="0" w:after="120" w:afterAutospacing="0" w:line="360" w:lineRule="auto"/>
        <w:jc w:val="both"/>
        <w:rPr>
          <w:color w:val="000000"/>
          <w:lang w:val="pt-BR"/>
        </w:rPr>
      </w:pPr>
    </w:p>
    <w:p w:rsidR="000C20F9" w:rsidRDefault="000C20F9" w:rsidP="005512AA">
      <w:pPr>
        <w:pStyle w:val="NormalWeb"/>
        <w:spacing w:before="0" w:beforeAutospacing="0" w:after="120" w:afterAutospacing="0" w:line="360" w:lineRule="auto"/>
        <w:jc w:val="both"/>
        <w:rPr>
          <w:color w:val="000000"/>
          <w:lang w:val="pt-BR"/>
        </w:rPr>
      </w:pPr>
      <w:r w:rsidRPr="000C20F9">
        <w:rPr>
          <w:color w:val="000000"/>
          <w:lang w:val="pt-BR"/>
        </w:rPr>
        <w:t xml:space="preserve">INSTITUTO DE TECNOLOGIA SOCIAL, reflexões sobre a construção do conceito de tecnologia social. Em En: </w:t>
      </w:r>
      <w:proofErr w:type="spellStart"/>
      <w:r w:rsidRPr="000C20F9">
        <w:rPr>
          <w:i/>
          <w:iCs/>
          <w:color w:val="000000"/>
          <w:lang w:val="pt-BR"/>
        </w:rPr>
        <w:t>Tecnología</w:t>
      </w:r>
      <w:proofErr w:type="spellEnd"/>
      <w:r w:rsidRPr="000C20F9">
        <w:rPr>
          <w:i/>
          <w:iCs/>
          <w:color w:val="000000"/>
          <w:lang w:val="pt-BR"/>
        </w:rPr>
        <w:t xml:space="preserve"> Social. Uma estratégia para o desenvolvimento</w:t>
      </w:r>
      <w:r w:rsidRPr="000C20F9">
        <w:rPr>
          <w:color w:val="000000"/>
          <w:lang w:val="pt-BR"/>
        </w:rPr>
        <w:t>. CIP, Rio de Janeiro. Fundação Banco do Brasil,</w:t>
      </w:r>
      <w:r w:rsidR="005512AA">
        <w:rPr>
          <w:color w:val="000000"/>
          <w:lang w:val="pt-BR"/>
        </w:rPr>
        <w:t xml:space="preserve"> Rio de Janeiro, Brasil. </w:t>
      </w:r>
      <w:r w:rsidRPr="000C20F9">
        <w:rPr>
          <w:color w:val="000000"/>
          <w:lang w:val="pt-BR"/>
        </w:rPr>
        <w:t>p</w:t>
      </w:r>
      <w:r w:rsidR="005512AA">
        <w:rPr>
          <w:color w:val="000000"/>
          <w:lang w:val="pt-BR"/>
        </w:rPr>
        <w:t>.</w:t>
      </w:r>
      <w:r w:rsidRPr="000C20F9">
        <w:rPr>
          <w:color w:val="000000"/>
          <w:lang w:val="pt-BR"/>
        </w:rPr>
        <w:t xml:space="preserve"> 103-117</w:t>
      </w:r>
      <w:r w:rsidR="005512AA">
        <w:rPr>
          <w:color w:val="000000"/>
          <w:lang w:val="pt-BR"/>
        </w:rPr>
        <w:t>, 2004.</w:t>
      </w:r>
    </w:p>
    <w:p w:rsidR="00D4572B" w:rsidRPr="000C20F9" w:rsidRDefault="00D4572B" w:rsidP="005512AA">
      <w:pPr>
        <w:pStyle w:val="NormalWeb"/>
        <w:spacing w:before="0" w:beforeAutospacing="0" w:after="120" w:afterAutospacing="0" w:line="360" w:lineRule="auto"/>
        <w:jc w:val="both"/>
        <w:rPr>
          <w:lang w:val="pt-BR"/>
        </w:rPr>
      </w:pPr>
    </w:p>
    <w:p w:rsidR="000C20F9" w:rsidRDefault="000C20F9" w:rsidP="005512AA">
      <w:pPr>
        <w:pStyle w:val="NormalWeb"/>
        <w:spacing w:before="0" w:beforeAutospacing="0" w:after="0" w:afterAutospacing="0" w:line="360" w:lineRule="auto"/>
        <w:jc w:val="both"/>
        <w:rPr>
          <w:color w:val="000000"/>
          <w:lang w:val="pt-BR"/>
        </w:rPr>
      </w:pPr>
      <w:r w:rsidRPr="000C20F9">
        <w:rPr>
          <w:color w:val="000000"/>
          <w:lang w:val="pt-BR"/>
        </w:rPr>
        <w:lastRenderedPageBreak/>
        <w:t xml:space="preserve">OLIVERA Pena </w:t>
      </w:r>
      <w:proofErr w:type="gramStart"/>
      <w:r w:rsidRPr="000C20F9">
        <w:rPr>
          <w:color w:val="000000"/>
          <w:lang w:val="pt-BR"/>
        </w:rPr>
        <w:t>de, J</w:t>
      </w:r>
      <w:proofErr w:type="gramEnd"/>
      <w:r w:rsidRPr="000C20F9">
        <w:rPr>
          <w:color w:val="000000"/>
          <w:lang w:val="pt-BR"/>
        </w:rPr>
        <w:t xml:space="preserve">, MELLO, C, J. Tecnologia social: a </w:t>
      </w:r>
      <w:proofErr w:type="spellStart"/>
      <w:r w:rsidRPr="000C20F9">
        <w:rPr>
          <w:color w:val="000000"/>
          <w:lang w:val="pt-BR"/>
        </w:rPr>
        <w:t>experiencia</w:t>
      </w:r>
      <w:proofErr w:type="spellEnd"/>
      <w:r w:rsidRPr="000C20F9">
        <w:rPr>
          <w:color w:val="000000"/>
          <w:lang w:val="pt-BR"/>
        </w:rPr>
        <w:t xml:space="preserve"> da Fundação Banco do Brasil na disseminação e reaplicação de soluções sociais efetivas. Em </w:t>
      </w:r>
      <w:r w:rsidRPr="000C20F9">
        <w:rPr>
          <w:i/>
          <w:iCs/>
          <w:color w:val="000000"/>
          <w:lang w:val="pt-BR"/>
        </w:rPr>
        <w:t>Tecnologia social. Uma estratégia para o desenvolvimento</w:t>
      </w:r>
      <w:r w:rsidRPr="000C20F9">
        <w:rPr>
          <w:color w:val="000000"/>
          <w:lang w:val="pt-BR"/>
        </w:rPr>
        <w:t>. CIP, Rio de Janeiro. Fundação Banco do Brasil, Rio de Janeiro, Brasil. p. 83-89, 2004</w:t>
      </w:r>
    </w:p>
    <w:p w:rsidR="00D27E94" w:rsidRPr="000C20F9" w:rsidRDefault="00D27E94" w:rsidP="005512AA">
      <w:pPr>
        <w:pStyle w:val="NormalWeb"/>
        <w:spacing w:before="0" w:beforeAutospacing="0" w:after="0" w:afterAutospacing="0" w:line="360" w:lineRule="auto"/>
        <w:jc w:val="both"/>
        <w:rPr>
          <w:lang w:val="pt-BR"/>
        </w:rPr>
      </w:pPr>
    </w:p>
    <w:p w:rsidR="000C20F9" w:rsidRDefault="000C20F9" w:rsidP="005512AA">
      <w:pPr>
        <w:pStyle w:val="NormalWeb"/>
        <w:spacing w:before="0" w:beforeAutospacing="0" w:after="0" w:afterAutospacing="0" w:line="360" w:lineRule="auto"/>
        <w:jc w:val="both"/>
        <w:rPr>
          <w:color w:val="000000"/>
        </w:rPr>
      </w:pPr>
      <w:r w:rsidRPr="000C20F9">
        <w:rPr>
          <w:color w:val="000000"/>
          <w:lang w:val="pt-BR"/>
        </w:rPr>
        <w:t xml:space="preserve">RIVERA </w:t>
      </w:r>
      <w:proofErr w:type="spellStart"/>
      <w:r w:rsidRPr="000C20F9">
        <w:rPr>
          <w:color w:val="000000"/>
          <w:lang w:val="pt-BR"/>
        </w:rPr>
        <w:t>Cusicanqui</w:t>
      </w:r>
      <w:proofErr w:type="spellEnd"/>
      <w:r w:rsidRPr="000C20F9">
        <w:rPr>
          <w:color w:val="000000"/>
          <w:lang w:val="pt-BR"/>
        </w:rPr>
        <w:t xml:space="preserve">, Silvia. </w:t>
      </w:r>
      <w:proofErr w:type="spellStart"/>
      <w:r w:rsidRPr="005512AA">
        <w:rPr>
          <w:i/>
          <w:color w:val="000000"/>
        </w:rPr>
        <w:t>Ch’ixinakax</w:t>
      </w:r>
      <w:proofErr w:type="spellEnd"/>
      <w:r w:rsidRPr="005512AA">
        <w:rPr>
          <w:i/>
          <w:color w:val="000000"/>
        </w:rPr>
        <w:t xml:space="preserve"> </w:t>
      </w:r>
      <w:proofErr w:type="spellStart"/>
      <w:r w:rsidRPr="005512AA">
        <w:rPr>
          <w:i/>
          <w:color w:val="000000"/>
        </w:rPr>
        <w:t>utxiwa</w:t>
      </w:r>
      <w:proofErr w:type="spellEnd"/>
      <w:r w:rsidRPr="005512AA">
        <w:rPr>
          <w:i/>
          <w:color w:val="000000"/>
        </w:rPr>
        <w:t>. Una reflexión sobre prácticas y discursos descolonizadores</w:t>
      </w:r>
      <w:r>
        <w:rPr>
          <w:color w:val="000000"/>
        </w:rPr>
        <w:t>. Buenos Aires: Tinta Limón, 2010.</w:t>
      </w:r>
    </w:p>
    <w:p w:rsidR="00D27E94" w:rsidRDefault="00D27E94" w:rsidP="005512AA">
      <w:pPr>
        <w:pStyle w:val="NormalWeb"/>
        <w:spacing w:before="0" w:beforeAutospacing="0" w:after="0" w:afterAutospacing="0" w:line="360" w:lineRule="auto"/>
        <w:jc w:val="both"/>
      </w:pPr>
    </w:p>
    <w:p w:rsidR="0066387F" w:rsidRPr="0066387F" w:rsidRDefault="0066387F" w:rsidP="005512AA">
      <w:pPr>
        <w:pStyle w:val="NormalWeb"/>
        <w:spacing w:before="0" w:beforeAutospacing="0" w:after="0" w:afterAutospacing="0" w:line="360" w:lineRule="auto"/>
        <w:jc w:val="both"/>
        <w:rPr>
          <w:color w:val="000000"/>
        </w:rPr>
      </w:pPr>
      <w:r w:rsidRPr="0066387F">
        <w:rPr>
          <w:color w:val="000000"/>
        </w:rPr>
        <w:t xml:space="preserve">THOMAS, H. </w:t>
      </w:r>
      <w:r w:rsidRPr="0066387F">
        <w:rPr>
          <w:i/>
          <w:color w:val="000000"/>
        </w:rPr>
        <w:t>Sistemas Tecnológicos Sociales y Ciudadanía Socio-Técnica. Innovación, Desarrollo, Democracia</w:t>
      </w:r>
      <w:r w:rsidRPr="0066387F">
        <w:rPr>
          <w:color w:val="000000"/>
        </w:rPr>
        <w:t>.</w:t>
      </w:r>
      <w:r>
        <w:rPr>
          <w:color w:val="000000"/>
        </w:rPr>
        <w:t xml:space="preserve"> </w:t>
      </w:r>
      <w:proofErr w:type="spellStart"/>
      <w:r>
        <w:rPr>
          <w:color w:val="000000"/>
        </w:rPr>
        <w:t>Em</w:t>
      </w:r>
      <w:proofErr w:type="spellEnd"/>
      <w:r>
        <w:rPr>
          <w:color w:val="000000"/>
        </w:rPr>
        <w:t xml:space="preserve">: </w:t>
      </w:r>
      <w:proofErr w:type="spellStart"/>
      <w:r w:rsidRPr="0066387F">
        <w:rPr>
          <w:color w:val="000000"/>
        </w:rPr>
        <w:t>Iº</w:t>
      </w:r>
      <w:proofErr w:type="spellEnd"/>
      <w:r w:rsidRPr="0066387F">
        <w:rPr>
          <w:color w:val="000000"/>
        </w:rPr>
        <w:t xml:space="preserve"> Encuentro Internacional de Culturas Científi</w:t>
      </w:r>
      <w:r w:rsidR="005512AA">
        <w:rPr>
          <w:color w:val="000000"/>
        </w:rPr>
        <w:t>cas y Alternativas Tecnológicas</w:t>
      </w:r>
      <w:r w:rsidRPr="0066387F">
        <w:rPr>
          <w:color w:val="000000"/>
        </w:rPr>
        <w:t>. Editor: Ministerio de Ciencia, Tecnología e Innovación Productiva de la Nación</w:t>
      </w:r>
      <w:r>
        <w:rPr>
          <w:color w:val="000000"/>
        </w:rPr>
        <w:t>, Buenos Aires,</w:t>
      </w:r>
      <w:r w:rsidR="005512AA" w:rsidRPr="005512AA">
        <w:rPr>
          <w:color w:val="000000"/>
        </w:rPr>
        <w:t xml:space="preserve"> </w:t>
      </w:r>
      <w:r w:rsidR="005512AA">
        <w:rPr>
          <w:color w:val="000000"/>
        </w:rPr>
        <w:t>p</w:t>
      </w:r>
      <w:r w:rsidR="005512AA" w:rsidRPr="0066387F">
        <w:rPr>
          <w:color w:val="000000"/>
        </w:rPr>
        <w:t>. 65-86</w:t>
      </w:r>
      <w:r w:rsidR="005512AA">
        <w:rPr>
          <w:color w:val="000000"/>
        </w:rPr>
        <w:t>,</w:t>
      </w:r>
      <w:r>
        <w:rPr>
          <w:color w:val="000000"/>
        </w:rPr>
        <w:t xml:space="preserve"> 2009</w:t>
      </w:r>
    </w:p>
    <w:p w:rsidR="0066387F" w:rsidRDefault="0066387F" w:rsidP="005512AA">
      <w:pPr>
        <w:pStyle w:val="NormalWeb"/>
        <w:spacing w:before="0" w:beforeAutospacing="0" w:after="0" w:afterAutospacing="0" w:line="360" w:lineRule="auto"/>
        <w:jc w:val="both"/>
      </w:pPr>
    </w:p>
    <w:p w:rsidR="000C20F9" w:rsidRDefault="000C20F9" w:rsidP="005512AA">
      <w:pPr>
        <w:pStyle w:val="NormalWeb"/>
        <w:spacing w:before="0" w:beforeAutospacing="0" w:after="0" w:afterAutospacing="0" w:line="360" w:lineRule="auto"/>
        <w:jc w:val="both"/>
      </w:pPr>
      <w:r>
        <w:rPr>
          <w:color w:val="000000"/>
        </w:rPr>
        <w:t xml:space="preserve">ZIBECHI, R. La emancipación como producción de vínculos. </w:t>
      </w:r>
      <w:proofErr w:type="spellStart"/>
      <w:r>
        <w:rPr>
          <w:color w:val="000000"/>
        </w:rPr>
        <w:t>Em</w:t>
      </w:r>
      <w:proofErr w:type="spellEnd"/>
      <w:r>
        <w:rPr>
          <w:color w:val="000000"/>
        </w:rPr>
        <w:t xml:space="preserve">: </w:t>
      </w:r>
      <w:r>
        <w:rPr>
          <w:i/>
          <w:iCs/>
          <w:color w:val="000000"/>
        </w:rPr>
        <w:t>Los desafíos de las emancipaciones en un contexto militarizado</w:t>
      </w:r>
      <w:r>
        <w:rPr>
          <w:color w:val="000000"/>
        </w:rPr>
        <w:t xml:space="preserve">. </w:t>
      </w:r>
      <w:proofErr w:type="spellStart"/>
      <w:r>
        <w:rPr>
          <w:color w:val="000000"/>
        </w:rPr>
        <w:t>Ceceña</w:t>
      </w:r>
      <w:proofErr w:type="spellEnd"/>
      <w:r>
        <w:rPr>
          <w:color w:val="000000"/>
        </w:rPr>
        <w:t>, Ana Esther. CLACSO, Consejo Latinoamericano de Ciencias Sociales, Ciudad Autónoma de Buenos Aires, Argentina. p. 123-149, 2006</w:t>
      </w:r>
    </w:p>
    <w:p w:rsidR="000C20F9" w:rsidRDefault="000C20F9" w:rsidP="00D4572B">
      <w:pPr>
        <w:pStyle w:val="NormalWeb"/>
        <w:spacing w:before="0" w:beforeAutospacing="0" w:after="0" w:afterAutospacing="0"/>
        <w:jc w:val="both"/>
      </w:pPr>
      <w:r>
        <w:rPr>
          <w:color w:val="000000"/>
        </w:rPr>
        <w:t xml:space="preserve"> </w:t>
      </w:r>
    </w:p>
    <w:p w:rsidR="00DF311A" w:rsidRDefault="00DF311A" w:rsidP="00D4572B">
      <w:pPr>
        <w:pStyle w:val="NormalWeb"/>
        <w:spacing w:before="0" w:beforeAutospacing="0" w:after="0" w:afterAutospacing="0"/>
        <w:jc w:val="both"/>
        <w:rPr>
          <w:b/>
          <w:color w:val="000000"/>
          <w:lang w:val="pt-BR"/>
        </w:rPr>
      </w:pPr>
    </w:p>
    <w:p w:rsidR="000C20F9" w:rsidRPr="00D27E94" w:rsidRDefault="00052782" w:rsidP="00D4572B">
      <w:pPr>
        <w:pStyle w:val="NormalWeb"/>
        <w:spacing w:before="0" w:beforeAutospacing="0" w:after="0" w:afterAutospacing="0"/>
        <w:jc w:val="both"/>
        <w:rPr>
          <w:b/>
          <w:lang w:val="pt-BR"/>
        </w:rPr>
      </w:pPr>
      <w:r>
        <w:rPr>
          <w:b/>
          <w:color w:val="000000"/>
          <w:lang w:val="pt-BR"/>
        </w:rPr>
        <w:t>Fontes audiovisuais</w:t>
      </w:r>
      <w:r w:rsidR="000C20F9" w:rsidRPr="00D27E94">
        <w:rPr>
          <w:b/>
          <w:color w:val="000000"/>
          <w:lang w:val="pt-BR"/>
        </w:rPr>
        <w:t>, webs</w:t>
      </w:r>
    </w:p>
    <w:p w:rsidR="00052782" w:rsidRPr="000C20F9" w:rsidRDefault="00052782" w:rsidP="00D4572B">
      <w:pPr>
        <w:pStyle w:val="NormalWeb"/>
        <w:spacing w:before="0" w:beforeAutospacing="0" w:after="0" w:afterAutospacing="0"/>
        <w:jc w:val="both"/>
        <w:rPr>
          <w:lang w:val="pt-BR"/>
        </w:rPr>
      </w:pPr>
      <w:r w:rsidRPr="000C20F9">
        <w:rPr>
          <w:color w:val="000000"/>
          <w:lang w:val="pt-BR"/>
        </w:rPr>
        <w:t xml:space="preserve"> </w:t>
      </w:r>
    </w:p>
    <w:p w:rsidR="00052782" w:rsidRPr="00C85BE9" w:rsidRDefault="00052782" w:rsidP="00D4572B">
      <w:pPr>
        <w:spacing w:line="240" w:lineRule="auto"/>
        <w:rPr>
          <w:rFonts w:ascii="Times New Roman" w:hAnsi="Times New Roman" w:cs="Times New Roman"/>
          <w:sz w:val="24"/>
          <w:szCs w:val="24"/>
        </w:rPr>
      </w:pPr>
    </w:p>
    <w:p w:rsidR="00052782" w:rsidRDefault="00052782" w:rsidP="00D4572B">
      <w:pPr>
        <w:pStyle w:val="NormalWeb"/>
        <w:spacing w:before="0" w:beforeAutospacing="0" w:after="0" w:afterAutospacing="0"/>
        <w:jc w:val="both"/>
      </w:pPr>
      <w:r w:rsidRPr="000C20F9">
        <w:rPr>
          <w:color w:val="000000"/>
          <w:lang w:val="pt-BR"/>
        </w:rPr>
        <w:t>Banco de Tecnologias Sociais. Fundação Banco do Brasil.</w:t>
      </w:r>
      <w:hyperlink r:id="rId9" w:history="1">
        <w:r w:rsidRPr="000C20F9">
          <w:rPr>
            <w:rStyle w:val="Hipervnculo"/>
            <w:color w:val="000000"/>
            <w:lang w:val="pt-BR"/>
          </w:rPr>
          <w:t xml:space="preserve"> </w:t>
        </w:r>
        <w:r>
          <w:rPr>
            <w:rStyle w:val="Hipervnculo"/>
            <w:color w:val="1155CC"/>
          </w:rPr>
          <w:t>http://tecnologiasocial.fbb.org.br/tecnologiasocial/principal.htm</w:t>
        </w:r>
      </w:hyperlink>
    </w:p>
    <w:p w:rsidR="00052782" w:rsidRPr="000C20F9" w:rsidRDefault="00052782" w:rsidP="00D4572B">
      <w:pPr>
        <w:pStyle w:val="NormalWeb"/>
        <w:spacing w:before="0" w:beforeAutospacing="0" w:after="0" w:afterAutospacing="0"/>
        <w:jc w:val="both"/>
        <w:rPr>
          <w:lang w:val="pt-BR"/>
        </w:rPr>
      </w:pPr>
      <w:r w:rsidRPr="000C20F9">
        <w:rPr>
          <w:color w:val="000000"/>
          <w:lang w:val="pt-BR"/>
        </w:rPr>
        <w:t>Instituto de Tecnologia Social.</w:t>
      </w:r>
      <w:hyperlink r:id="rId10" w:history="1">
        <w:r w:rsidRPr="000C20F9">
          <w:rPr>
            <w:rStyle w:val="Hipervnculo"/>
            <w:color w:val="000000"/>
            <w:lang w:val="pt-BR"/>
          </w:rPr>
          <w:t xml:space="preserve"> </w:t>
        </w:r>
        <w:r w:rsidRPr="000C20F9">
          <w:rPr>
            <w:rStyle w:val="Hipervnculo"/>
            <w:color w:val="1155CC"/>
            <w:lang w:val="pt-BR"/>
          </w:rPr>
          <w:t>https://www.itsbrasil.org.br/cartilha-para-entender</w:t>
        </w:r>
      </w:hyperlink>
    </w:p>
    <w:p w:rsidR="00052782" w:rsidRDefault="00052782" w:rsidP="00D4572B">
      <w:pPr>
        <w:pStyle w:val="NormalWeb"/>
        <w:spacing w:before="0" w:beforeAutospacing="0" w:after="0" w:afterAutospacing="0"/>
        <w:jc w:val="both"/>
        <w:rPr>
          <w:color w:val="000000"/>
          <w:shd w:val="clear" w:color="auto" w:fill="FFFFFF"/>
          <w:lang w:val="pt-BR"/>
        </w:rPr>
      </w:pPr>
    </w:p>
    <w:p w:rsidR="00052782" w:rsidRPr="000C20F9" w:rsidRDefault="00052782" w:rsidP="00D4572B">
      <w:pPr>
        <w:pStyle w:val="NormalWeb"/>
        <w:spacing w:before="0" w:beforeAutospacing="0" w:after="0" w:afterAutospacing="0"/>
        <w:jc w:val="both"/>
        <w:rPr>
          <w:lang w:val="pt-BR"/>
        </w:rPr>
      </w:pPr>
      <w:r w:rsidRPr="000C20F9">
        <w:rPr>
          <w:color w:val="000000"/>
          <w:shd w:val="clear" w:color="auto" w:fill="FFFFFF"/>
          <w:lang w:val="pt-BR"/>
        </w:rPr>
        <w:t xml:space="preserve">Rivera </w:t>
      </w:r>
      <w:proofErr w:type="spellStart"/>
      <w:r w:rsidRPr="000C20F9">
        <w:rPr>
          <w:color w:val="000000"/>
          <w:shd w:val="clear" w:color="auto" w:fill="FFFFFF"/>
          <w:lang w:val="pt-BR"/>
        </w:rPr>
        <w:t>Cusicanqui</w:t>
      </w:r>
      <w:proofErr w:type="spellEnd"/>
      <w:r w:rsidRPr="000C20F9">
        <w:rPr>
          <w:color w:val="000000"/>
          <w:shd w:val="clear" w:color="auto" w:fill="FFFFFF"/>
          <w:lang w:val="pt-BR"/>
        </w:rPr>
        <w:t xml:space="preserve">, Silvia. Conversa </w:t>
      </w:r>
      <w:proofErr w:type="spellStart"/>
      <w:r w:rsidRPr="000C20F9">
        <w:rPr>
          <w:color w:val="000000"/>
          <w:shd w:val="clear" w:color="auto" w:fill="FFFFFF"/>
          <w:lang w:val="pt-BR"/>
        </w:rPr>
        <w:t>del</w:t>
      </w:r>
      <w:proofErr w:type="spellEnd"/>
      <w:r w:rsidRPr="000C20F9">
        <w:rPr>
          <w:color w:val="000000"/>
          <w:shd w:val="clear" w:color="auto" w:fill="FFFFFF"/>
          <w:lang w:val="pt-BR"/>
        </w:rPr>
        <w:t xml:space="preserve"> Mundo - Silvia Rivera </w:t>
      </w:r>
      <w:proofErr w:type="spellStart"/>
      <w:r w:rsidRPr="000C20F9">
        <w:rPr>
          <w:color w:val="000000"/>
          <w:shd w:val="clear" w:color="auto" w:fill="FFFFFF"/>
          <w:lang w:val="pt-BR"/>
        </w:rPr>
        <w:t>Cusicanqui</w:t>
      </w:r>
      <w:proofErr w:type="spellEnd"/>
      <w:r w:rsidRPr="000C20F9">
        <w:rPr>
          <w:color w:val="000000"/>
          <w:shd w:val="clear" w:color="auto" w:fill="FFFFFF"/>
          <w:lang w:val="pt-BR"/>
        </w:rPr>
        <w:t xml:space="preserve"> y Boaventura de Sousa Santos, 2013. </w:t>
      </w:r>
      <w:proofErr w:type="spellStart"/>
      <w:r w:rsidRPr="000C20F9">
        <w:rPr>
          <w:color w:val="000000"/>
          <w:shd w:val="clear" w:color="auto" w:fill="FFFFFF"/>
          <w:lang w:val="pt-BR"/>
        </w:rPr>
        <w:t>Disponivel</w:t>
      </w:r>
      <w:proofErr w:type="spellEnd"/>
      <w:r w:rsidRPr="000C20F9">
        <w:rPr>
          <w:color w:val="000000"/>
          <w:shd w:val="clear" w:color="auto" w:fill="FFFFFF"/>
          <w:lang w:val="pt-BR"/>
        </w:rPr>
        <w:t xml:space="preserve"> em: &lt;</w:t>
      </w:r>
      <w:hyperlink r:id="rId11" w:history="1">
        <w:r w:rsidRPr="000C20F9">
          <w:rPr>
            <w:rStyle w:val="Hipervnculo"/>
            <w:color w:val="000000"/>
            <w:shd w:val="clear" w:color="auto" w:fill="FFFFFF"/>
            <w:lang w:val="pt-BR"/>
          </w:rPr>
          <w:t xml:space="preserve"> </w:t>
        </w:r>
        <w:r w:rsidRPr="000C20F9">
          <w:rPr>
            <w:rStyle w:val="Hipervnculo"/>
            <w:color w:val="1155CC"/>
            <w:shd w:val="clear" w:color="auto" w:fill="FFFFFF"/>
            <w:lang w:val="pt-BR"/>
          </w:rPr>
          <w:t>https://www.youtube.com/watch?v=xjgHfSrLnpU&amp;t=678s</w:t>
        </w:r>
      </w:hyperlink>
      <w:r w:rsidRPr="000C20F9">
        <w:rPr>
          <w:color w:val="000000"/>
          <w:shd w:val="clear" w:color="auto" w:fill="FFFFFF"/>
          <w:lang w:val="pt-BR"/>
        </w:rPr>
        <w:t xml:space="preserve"> &gt; Acesso em 03.dez 2017.</w:t>
      </w:r>
    </w:p>
    <w:p w:rsidR="00052782" w:rsidRPr="00052782" w:rsidRDefault="00052782" w:rsidP="00D4572B">
      <w:pPr>
        <w:pStyle w:val="Ttulo1"/>
        <w:spacing w:before="480" w:beforeAutospacing="0" w:after="0" w:afterAutospacing="0"/>
        <w:jc w:val="both"/>
        <w:rPr>
          <w:b w:val="0"/>
          <w:bCs w:val="0"/>
          <w:color w:val="000000"/>
          <w:sz w:val="24"/>
          <w:szCs w:val="24"/>
          <w:shd w:val="clear" w:color="auto" w:fill="FFFFFF"/>
          <w:lang w:val="pt-BR"/>
        </w:rPr>
      </w:pPr>
      <w:r w:rsidRPr="000C20F9">
        <w:rPr>
          <w:b w:val="0"/>
          <w:bCs w:val="0"/>
          <w:color w:val="000000"/>
          <w:sz w:val="24"/>
          <w:szCs w:val="24"/>
          <w:shd w:val="clear" w:color="auto" w:fill="FFFFFF"/>
          <w:lang w:val="pt-BR"/>
        </w:rPr>
        <w:t xml:space="preserve">Rivera </w:t>
      </w:r>
      <w:proofErr w:type="spellStart"/>
      <w:r w:rsidRPr="000C20F9">
        <w:rPr>
          <w:b w:val="0"/>
          <w:bCs w:val="0"/>
          <w:color w:val="000000"/>
          <w:sz w:val="24"/>
          <w:szCs w:val="24"/>
          <w:shd w:val="clear" w:color="auto" w:fill="FFFFFF"/>
          <w:lang w:val="pt-BR"/>
        </w:rPr>
        <w:t>Cusicanqui</w:t>
      </w:r>
      <w:proofErr w:type="spellEnd"/>
      <w:r w:rsidRPr="000C20F9">
        <w:rPr>
          <w:b w:val="0"/>
          <w:bCs w:val="0"/>
          <w:color w:val="000000"/>
          <w:sz w:val="24"/>
          <w:szCs w:val="24"/>
          <w:shd w:val="clear" w:color="auto" w:fill="FFFFFF"/>
          <w:lang w:val="pt-BR"/>
        </w:rPr>
        <w:t>, Silvia: "</w:t>
      </w:r>
      <w:proofErr w:type="spellStart"/>
      <w:r w:rsidRPr="000C20F9">
        <w:rPr>
          <w:b w:val="0"/>
          <w:bCs w:val="0"/>
          <w:color w:val="000000"/>
          <w:sz w:val="24"/>
          <w:szCs w:val="24"/>
          <w:shd w:val="clear" w:color="auto" w:fill="FFFFFF"/>
          <w:lang w:val="pt-BR"/>
        </w:rPr>
        <w:t>Prácticas</w:t>
      </w:r>
      <w:proofErr w:type="spellEnd"/>
      <w:r w:rsidRPr="000C20F9">
        <w:rPr>
          <w:b w:val="0"/>
          <w:bCs w:val="0"/>
          <w:color w:val="000000"/>
          <w:sz w:val="24"/>
          <w:szCs w:val="24"/>
          <w:shd w:val="clear" w:color="auto" w:fill="FFFFFF"/>
          <w:lang w:val="pt-BR"/>
        </w:rPr>
        <w:t xml:space="preserve"> y discursos descolonizadores". </w:t>
      </w:r>
      <w:proofErr w:type="spellStart"/>
      <w:r w:rsidRPr="000C20F9">
        <w:rPr>
          <w:b w:val="0"/>
          <w:bCs w:val="0"/>
          <w:color w:val="000000"/>
          <w:sz w:val="24"/>
          <w:szCs w:val="24"/>
          <w:shd w:val="clear" w:color="auto" w:fill="FFFFFF"/>
          <w:lang w:val="pt-BR"/>
        </w:rPr>
        <w:t>Disponivel</w:t>
      </w:r>
      <w:proofErr w:type="spellEnd"/>
      <w:r w:rsidRPr="000C20F9">
        <w:rPr>
          <w:b w:val="0"/>
          <w:bCs w:val="0"/>
          <w:color w:val="000000"/>
          <w:sz w:val="24"/>
          <w:szCs w:val="24"/>
          <w:shd w:val="clear" w:color="auto" w:fill="FFFFFF"/>
          <w:lang w:val="pt-BR"/>
        </w:rPr>
        <w:t xml:space="preserve"> em: &lt;</w:t>
      </w:r>
      <w:hyperlink r:id="rId12" w:history="1">
        <w:r w:rsidRPr="000C20F9">
          <w:rPr>
            <w:rStyle w:val="Hipervnculo"/>
            <w:b w:val="0"/>
            <w:bCs w:val="0"/>
            <w:color w:val="000000"/>
            <w:sz w:val="46"/>
            <w:szCs w:val="46"/>
            <w:shd w:val="clear" w:color="auto" w:fill="FFFFFF"/>
            <w:lang w:val="pt-BR"/>
          </w:rPr>
          <w:t xml:space="preserve"> </w:t>
        </w:r>
        <w:r w:rsidRPr="000C20F9">
          <w:rPr>
            <w:rStyle w:val="Hipervnculo"/>
            <w:b w:val="0"/>
            <w:bCs w:val="0"/>
            <w:color w:val="1155CC"/>
            <w:sz w:val="24"/>
            <w:szCs w:val="24"/>
            <w:shd w:val="clear" w:color="auto" w:fill="FFFFFF"/>
            <w:lang w:val="pt-BR"/>
          </w:rPr>
          <w:t>https://www.youtube.com/watch?v=dJU1DfUWo3c&amp;t=2606s</w:t>
        </w:r>
      </w:hyperlink>
      <w:r w:rsidRPr="000C20F9">
        <w:rPr>
          <w:b w:val="0"/>
          <w:bCs w:val="0"/>
          <w:color w:val="000000"/>
          <w:sz w:val="24"/>
          <w:szCs w:val="24"/>
          <w:shd w:val="clear" w:color="auto" w:fill="FFFFFF"/>
          <w:lang w:val="pt-BR"/>
        </w:rPr>
        <w:t xml:space="preserve"> 2013&gt; Acesso em 03.dez 2017.</w:t>
      </w:r>
    </w:p>
    <w:p w:rsidR="00052782" w:rsidRDefault="00052782" w:rsidP="00D4572B">
      <w:pPr>
        <w:spacing w:line="240" w:lineRule="auto"/>
        <w:rPr>
          <w:rFonts w:ascii="Times New Roman" w:hAnsi="Times New Roman" w:cs="Times New Roman"/>
          <w:sz w:val="24"/>
          <w:szCs w:val="24"/>
        </w:rPr>
      </w:pPr>
    </w:p>
    <w:p w:rsidR="00052782" w:rsidRPr="008412E8" w:rsidRDefault="00052782" w:rsidP="00D4572B">
      <w:pPr>
        <w:spacing w:line="240" w:lineRule="auto"/>
        <w:rPr>
          <w:rFonts w:ascii="Times New Roman" w:hAnsi="Times New Roman" w:cs="Times New Roman"/>
          <w:sz w:val="24"/>
          <w:szCs w:val="24"/>
          <w:lang w:val="pt-BR"/>
        </w:rPr>
      </w:pPr>
      <w:r w:rsidRPr="00C85BE9">
        <w:rPr>
          <w:rFonts w:ascii="Times New Roman" w:hAnsi="Times New Roman" w:cs="Times New Roman"/>
          <w:sz w:val="24"/>
          <w:szCs w:val="24"/>
        </w:rPr>
        <w:t xml:space="preserve">Thomas, </w:t>
      </w:r>
      <w:proofErr w:type="spellStart"/>
      <w:r w:rsidRPr="00C85BE9">
        <w:rPr>
          <w:rFonts w:ascii="Times New Roman" w:hAnsi="Times New Roman" w:cs="Times New Roman"/>
          <w:sz w:val="24"/>
          <w:szCs w:val="24"/>
        </w:rPr>
        <w:t>Hernan</w:t>
      </w:r>
      <w:proofErr w:type="spellEnd"/>
      <w:r w:rsidRPr="00C85BE9">
        <w:rPr>
          <w:rFonts w:ascii="Times New Roman" w:hAnsi="Times New Roman" w:cs="Times New Roman"/>
          <w:sz w:val="24"/>
          <w:szCs w:val="24"/>
        </w:rPr>
        <w:t xml:space="preserve">. </w:t>
      </w:r>
      <w:r>
        <w:rPr>
          <w:rFonts w:ascii="Times New Roman" w:hAnsi="Times New Roman" w:cs="Times New Roman"/>
          <w:sz w:val="24"/>
          <w:szCs w:val="24"/>
          <w:lang w:val="pt-BR"/>
        </w:rPr>
        <w:t xml:space="preserve">Apertura do </w:t>
      </w:r>
      <w:proofErr w:type="spellStart"/>
      <w:r>
        <w:rPr>
          <w:rFonts w:ascii="Times New Roman" w:hAnsi="Times New Roman" w:cs="Times New Roman"/>
          <w:sz w:val="24"/>
          <w:szCs w:val="24"/>
          <w:lang w:val="pt-BR"/>
        </w:rPr>
        <w:t>Forum</w:t>
      </w:r>
      <w:proofErr w:type="spellEnd"/>
      <w:r>
        <w:rPr>
          <w:rFonts w:ascii="Times New Roman" w:hAnsi="Times New Roman" w:cs="Times New Roman"/>
          <w:sz w:val="24"/>
          <w:szCs w:val="24"/>
          <w:lang w:val="pt-BR"/>
        </w:rPr>
        <w:t xml:space="preserve"> Internacional de Tecnologia Social. </w:t>
      </w:r>
      <w:proofErr w:type="spellStart"/>
      <w:r>
        <w:rPr>
          <w:rFonts w:ascii="Times New Roman" w:hAnsi="Times New Roman" w:cs="Times New Roman"/>
          <w:sz w:val="24"/>
          <w:szCs w:val="24"/>
          <w:lang w:val="pt-BR"/>
        </w:rPr>
        <w:t>Brasilia</w:t>
      </w:r>
      <w:proofErr w:type="spellEnd"/>
      <w:r>
        <w:rPr>
          <w:rFonts w:ascii="Times New Roman" w:hAnsi="Times New Roman" w:cs="Times New Roman"/>
          <w:sz w:val="24"/>
          <w:szCs w:val="24"/>
          <w:lang w:val="pt-BR"/>
        </w:rPr>
        <w:t xml:space="preserve">, 2017.  </w:t>
      </w:r>
      <w:hyperlink r:id="rId13" w:history="1">
        <w:r w:rsidRPr="0043356E">
          <w:rPr>
            <w:rStyle w:val="Hipervnculo"/>
            <w:rFonts w:ascii="Times New Roman" w:hAnsi="Times New Roman" w:cs="Times New Roman"/>
            <w:sz w:val="24"/>
            <w:szCs w:val="24"/>
            <w:lang w:val="pt-BR"/>
          </w:rPr>
          <w:t>https://www.youtube.com/watch?v=zFZIP276kNc&amp;t=6050s</w:t>
        </w:r>
      </w:hyperlink>
    </w:p>
    <w:sectPr w:rsidR="00052782" w:rsidRPr="008412E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4DB" w:rsidRDefault="00A204DB" w:rsidP="007B329E">
      <w:pPr>
        <w:spacing w:after="0" w:line="240" w:lineRule="auto"/>
      </w:pPr>
      <w:r>
        <w:separator/>
      </w:r>
    </w:p>
  </w:endnote>
  <w:endnote w:type="continuationSeparator" w:id="0">
    <w:p w:rsidR="00A204DB" w:rsidRDefault="00A204DB" w:rsidP="007B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GQHMV+NewAster">
    <w:altName w:val="New Aste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4DB" w:rsidRDefault="00A204DB" w:rsidP="007B329E">
      <w:pPr>
        <w:spacing w:after="0" w:line="240" w:lineRule="auto"/>
      </w:pPr>
      <w:r>
        <w:separator/>
      </w:r>
    </w:p>
  </w:footnote>
  <w:footnote w:type="continuationSeparator" w:id="0">
    <w:p w:rsidR="00A204DB" w:rsidRDefault="00A204DB" w:rsidP="007B329E">
      <w:pPr>
        <w:spacing w:after="0" w:line="240" w:lineRule="auto"/>
      </w:pPr>
      <w:r>
        <w:continuationSeparator/>
      </w:r>
    </w:p>
  </w:footnote>
  <w:footnote w:id="1">
    <w:p w:rsidR="00D27E94" w:rsidRPr="00D27E94" w:rsidRDefault="00D27E94">
      <w:pPr>
        <w:pStyle w:val="Textonotapie"/>
        <w:rPr>
          <w:lang w:val="pt-BR"/>
        </w:rPr>
      </w:pPr>
      <w:r>
        <w:rPr>
          <w:rStyle w:val="Refdenotaalpie"/>
        </w:rPr>
        <w:footnoteRef/>
      </w:r>
      <w:r w:rsidRPr="00D27E94">
        <w:rPr>
          <w:lang w:val="pt-BR"/>
        </w:rPr>
        <w:t xml:space="preserve"> </w:t>
      </w:r>
      <w:r w:rsidRPr="00D27E94">
        <w:rPr>
          <w:rFonts w:ascii="Times New Roman" w:hAnsi="Times New Roman" w:cs="Times New Roman"/>
          <w:color w:val="000000"/>
          <w:lang w:val="pt-BR"/>
        </w:rPr>
        <w:t>Um seminário no qual participei, realizado em Salvador, o “</w:t>
      </w:r>
      <w:proofErr w:type="spellStart"/>
      <w:r w:rsidRPr="00D27E94">
        <w:rPr>
          <w:rFonts w:ascii="Times New Roman" w:hAnsi="Times New Roman" w:cs="Times New Roman"/>
          <w:color w:val="000000"/>
          <w:lang w:val="pt-BR"/>
        </w:rPr>
        <w:t>UrbBA</w:t>
      </w:r>
      <w:proofErr w:type="spellEnd"/>
      <w:r w:rsidRPr="00D27E94">
        <w:rPr>
          <w:rFonts w:ascii="Times New Roman" w:hAnsi="Times New Roman" w:cs="Times New Roman"/>
          <w:color w:val="000000"/>
          <w:lang w:val="pt-BR"/>
        </w:rPr>
        <w:t xml:space="preserve"> 17, URBANISMO EM COMUM novas for</w:t>
      </w:r>
      <w:r w:rsidR="005331CA">
        <w:rPr>
          <w:rFonts w:ascii="Times New Roman" w:hAnsi="Times New Roman" w:cs="Times New Roman"/>
          <w:color w:val="000000"/>
          <w:lang w:val="pt-BR"/>
        </w:rPr>
        <w:t>mulações do urbanismo enquanto T</w:t>
      </w:r>
      <w:r w:rsidRPr="00D27E94">
        <w:rPr>
          <w:rFonts w:ascii="Times New Roman" w:hAnsi="Times New Roman" w:cs="Times New Roman"/>
          <w:color w:val="000000"/>
          <w:lang w:val="pt-BR"/>
        </w:rPr>
        <w:t>ecnolog</w:t>
      </w:r>
      <w:r w:rsidR="005331CA">
        <w:rPr>
          <w:rFonts w:ascii="Times New Roman" w:hAnsi="Times New Roman" w:cs="Times New Roman"/>
          <w:color w:val="000000"/>
          <w:lang w:val="pt-BR"/>
        </w:rPr>
        <w:t>ia S</w:t>
      </w:r>
      <w:r w:rsidR="0088149D">
        <w:rPr>
          <w:rFonts w:ascii="Times New Roman" w:hAnsi="Times New Roman" w:cs="Times New Roman"/>
          <w:color w:val="000000"/>
          <w:lang w:val="pt-BR"/>
        </w:rPr>
        <w:t>ocial” em novembro de 2017</w:t>
      </w:r>
      <w:r>
        <w:rPr>
          <w:rFonts w:ascii="Times New Roman" w:hAnsi="Times New Roman" w:cs="Times New Roman"/>
          <w:color w:val="000000"/>
          <w:lang w:val="pt-BR"/>
        </w:rPr>
        <w:t>,</w:t>
      </w:r>
      <w:r w:rsidRPr="00D27E94">
        <w:rPr>
          <w:rFonts w:ascii="Times New Roman" w:hAnsi="Times New Roman" w:cs="Times New Roman"/>
          <w:color w:val="000000"/>
          <w:lang w:val="pt-BR"/>
        </w:rPr>
        <w:t xml:space="preserve"> tinha </w:t>
      </w:r>
      <w:r w:rsidR="0088149D">
        <w:rPr>
          <w:rFonts w:ascii="Times New Roman" w:hAnsi="Times New Roman" w:cs="Times New Roman"/>
          <w:color w:val="000000"/>
          <w:lang w:val="pt-BR"/>
        </w:rPr>
        <w:t>na sua concepção de Tecnologia S</w:t>
      </w:r>
      <w:r w:rsidRPr="00D27E94">
        <w:rPr>
          <w:rFonts w:ascii="Times New Roman" w:hAnsi="Times New Roman" w:cs="Times New Roman"/>
          <w:color w:val="000000"/>
          <w:lang w:val="pt-BR"/>
        </w:rPr>
        <w:t>ocial</w:t>
      </w:r>
      <w:r>
        <w:rPr>
          <w:rFonts w:ascii="Times New Roman" w:hAnsi="Times New Roman" w:cs="Times New Roman"/>
          <w:color w:val="000000"/>
          <w:lang w:val="pt-BR"/>
        </w:rPr>
        <w:t>,</w:t>
      </w:r>
      <w:r w:rsidRPr="00D27E94">
        <w:rPr>
          <w:rFonts w:ascii="Times New Roman" w:hAnsi="Times New Roman" w:cs="Times New Roman"/>
          <w:color w:val="000000"/>
          <w:lang w:val="pt-BR"/>
        </w:rPr>
        <w:t xml:space="preserve"> uma muito parecida com a que descreverei da FBB e comento aqui porque foi uma das motivações para escrever este artigo.</w:t>
      </w:r>
    </w:p>
  </w:footnote>
  <w:footnote w:id="2">
    <w:p w:rsidR="00D27E94" w:rsidRPr="00D27E94" w:rsidRDefault="00D27E94" w:rsidP="00D27E94">
      <w:pPr>
        <w:pStyle w:val="NormalWeb"/>
        <w:spacing w:before="0" w:beforeAutospacing="0" w:after="0" w:afterAutospacing="0"/>
        <w:jc w:val="both"/>
        <w:rPr>
          <w:sz w:val="20"/>
          <w:szCs w:val="20"/>
          <w:lang w:val="pt-BR"/>
        </w:rPr>
      </w:pPr>
      <w:r>
        <w:rPr>
          <w:rStyle w:val="Refdenotaalpie"/>
        </w:rPr>
        <w:footnoteRef/>
      </w:r>
      <w:r w:rsidRPr="00D27E94">
        <w:rPr>
          <w:lang w:val="pt-BR"/>
        </w:rPr>
        <w:t xml:space="preserve"> </w:t>
      </w:r>
      <w:r w:rsidRPr="00D27E94">
        <w:rPr>
          <w:color w:val="000000"/>
          <w:sz w:val="20"/>
          <w:szCs w:val="20"/>
          <w:lang w:val="pt-BR"/>
        </w:rPr>
        <w:t>Foram estudados os documentos disponíveis na web sem data anunciada mas pode se supor que regem desde a criação da FBB no 2001. As definições de TS, as especificidades do Prêmio de TS e o Banco de TS no site da FBB e o regulamento para participar do prêmio que oferece informações um pouco mais detalhadas podem ser consultados aqui:</w:t>
      </w:r>
      <w:hyperlink r:id="rId1" w:history="1">
        <w:r w:rsidRPr="00D27E94">
          <w:rPr>
            <w:rStyle w:val="Hipervnculo"/>
            <w:color w:val="000000"/>
            <w:sz w:val="20"/>
            <w:szCs w:val="20"/>
            <w:lang w:val="pt-BR"/>
          </w:rPr>
          <w:t xml:space="preserve"> </w:t>
        </w:r>
        <w:r w:rsidRPr="00D27E94">
          <w:rPr>
            <w:rStyle w:val="Hipervnculo"/>
            <w:color w:val="1155CC"/>
            <w:sz w:val="20"/>
            <w:szCs w:val="20"/>
            <w:lang w:val="pt-BR"/>
          </w:rPr>
          <w:t>http://tecnologiasocial.fbb.org.br/tecnologiasocial/o-que-e/premio-fbb-de-tecnologia-social/o-que-e-o-premio-fbb-de-tecnologia-social.htm</w:t>
        </w:r>
      </w:hyperlink>
    </w:p>
    <w:p w:rsidR="00D27E94" w:rsidRPr="00D27E94" w:rsidRDefault="00D27E94">
      <w:pPr>
        <w:pStyle w:val="Textonotapie"/>
        <w:rPr>
          <w:lang w:val="pt-BR"/>
        </w:rPr>
      </w:pPr>
    </w:p>
  </w:footnote>
  <w:footnote w:id="3">
    <w:p w:rsidR="00D27E94" w:rsidRPr="000C20F9" w:rsidRDefault="00D27E94" w:rsidP="00D27E94">
      <w:pPr>
        <w:pStyle w:val="NormalWeb"/>
        <w:spacing w:before="0" w:beforeAutospacing="0" w:after="0" w:afterAutospacing="0"/>
        <w:rPr>
          <w:lang w:val="pt-BR"/>
        </w:rPr>
      </w:pPr>
      <w:r>
        <w:rPr>
          <w:rStyle w:val="Refdenotaalpie"/>
        </w:rPr>
        <w:footnoteRef/>
      </w:r>
      <w:r w:rsidRPr="00D27E94">
        <w:rPr>
          <w:lang w:val="pt-BR"/>
        </w:rPr>
        <w:t xml:space="preserve"> </w:t>
      </w:r>
      <w:r w:rsidRPr="00D27E94">
        <w:rPr>
          <w:color w:val="000000"/>
          <w:sz w:val="20"/>
          <w:szCs w:val="20"/>
          <w:lang w:val="pt-BR"/>
        </w:rPr>
        <w:t>Fundação Banco do Brasil, sobre nós.</w:t>
      </w:r>
      <w:hyperlink r:id="rId2" w:history="1">
        <w:r w:rsidRPr="00D27E94">
          <w:rPr>
            <w:rStyle w:val="Hipervnculo"/>
            <w:color w:val="000000"/>
            <w:sz w:val="20"/>
            <w:szCs w:val="20"/>
            <w:lang w:val="pt-BR"/>
          </w:rPr>
          <w:t xml:space="preserve"> </w:t>
        </w:r>
        <w:r w:rsidRPr="00D27E94">
          <w:rPr>
            <w:rStyle w:val="Hipervnculo"/>
            <w:color w:val="1155CC"/>
            <w:sz w:val="20"/>
            <w:szCs w:val="20"/>
            <w:lang w:val="pt-BR"/>
          </w:rPr>
          <w:t>https://www.fbb.org.br/pt-br/?option=com_k2&amp;view=item&amp;layout=item&amp;id=37/#apoioaosprojetos</w:t>
        </w:r>
      </w:hyperlink>
    </w:p>
    <w:p w:rsidR="00D27E94" w:rsidRPr="00D27E94" w:rsidRDefault="00D27E94">
      <w:pPr>
        <w:pStyle w:val="Textonotapie"/>
        <w:rPr>
          <w:lang w:val="pt-BR"/>
        </w:rPr>
      </w:pPr>
    </w:p>
  </w:footnote>
  <w:footnote w:id="4">
    <w:p w:rsidR="00D27E94" w:rsidRPr="000C20F9" w:rsidRDefault="00D27E94" w:rsidP="00D27E94">
      <w:pPr>
        <w:pStyle w:val="NormalWeb"/>
        <w:spacing w:before="0" w:beforeAutospacing="0" w:after="240" w:afterAutospacing="0"/>
        <w:jc w:val="both"/>
        <w:rPr>
          <w:lang w:val="pt-BR"/>
        </w:rPr>
      </w:pPr>
      <w:r>
        <w:rPr>
          <w:rStyle w:val="Refdenotaalpie"/>
        </w:rPr>
        <w:footnoteRef/>
      </w:r>
      <w:r w:rsidRPr="000C20F9">
        <w:rPr>
          <w:color w:val="000000"/>
          <w:sz w:val="20"/>
          <w:szCs w:val="20"/>
          <w:shd w:val="clear" w:color="auto" w:fill="FFFFFF"/>
          <w:lang w:val="pt-BR"/>
        </w:rPr>
        <w:t xml:space="preserve">O bairro </w:t>
      </w:r>
      <w:proofErr w:type="spellStart"/>
      <w:r w:rsidRPr="000C20F9">
        <w:rPr>
          <w:color w:val="000000"/>
          <w:sz w:val="20"/>
          <w:szCs w:val="20"/>
          <w:shd w:val="clear" w:color="auto" w:fill="FFFFFF"/>
          <w:lang w:val="pt-BR"/>
        </w:rPr>
        <w:t>Nuevo</w:t>
      </w:r>
      <w:proofErr w:type="spellEnd"/>
      <w:r w:rsidRPr="000C20F9">
        <w:rPr>
          <w:color w:val="000000"/>
          <w:sz w:val="20"/>
          <w:szCs w:val="20"/>
          <w:shd w:val="clear" w:color="auto" w:fill="FFFFFF"/>
          <w:lang w:val="pt-BR"/>
        </w:rPr>
        <w:t xml:space="preserve"> Golf é um dos maiores assentamentos precários da cidade de Mar </w:t>
      </w:r>
      <w:proofErr w:type="spellStart"/>
      <w:r w:rsidRPr="000C20F9">
        <w:rPr>
          <w:color w:val="000000"/>
          <w:sz w:val="20"/>
          <w:szCs w:val="20"/>
          <w:shd w:val="clear" w:color="auto" w:fill="FFFFFF"/>
          <w:lang w:val="pt-BR"/>
        </w:rPr>
        <w:t>del</w:t>
      </w:r>
      <w:proofErr w:type="spellEnd"/>
      <w:r w:rsidRPr="000C20F9">
        <w:rPr>
          <w:color w:val="000000"/>
          <w:sz w:val="20"/>
          <w:szCs w:val="20"/>
          <w:shd w:val="clear" w:color="auto" w:fill="FFFFFF"/>
          <w:lang w:val="pt-BR"/>
        </w:rPr>
        <w:t xml:space="preserve"> Plata, localizado na periferia Sudeste desta cidade de porte médio. Trata-se de terras privadas que desde o ano 2010 foram sendo ocupadas e na atualidade são mais de 700 famílias, uma grande parte morando em condições de extrema pobreza. Devido à posse ilegal da terra e à recente ocupação, há diversas carências de serviços básicos no bairro: eletricidade, saneamento, pavimentação e oferta de transporte público e instituições de saúde, educação ou recreação.</w:t>
      </w:r>
    </w:p>
    <w:p w:rsidR="00D27E94" w:rsidRPr="00D27E94" w:rsidRDefault="00D27E94">
      <w:pPr>
        <w:pStyle w:val="Textonotapie"/>
        <w:rPr>
          <w:lang w:val="pt-BR"/>
        </w:rPr>
      </w:pPr>
    </w:p>
  </w:footnote>
  <w:footnote w:id="5">
    <w:p w:rsidR="00D27E94" w:rsidRPr="000C20F9" w:rsidRDefault="00D27E94" w:rsidP="00D27E94">
      <w:pPr>
        <w:pStyle w:val="NormalWeb"/>
        <w:spacing w:before="0" w:beforeAutospacing="0" w:after="240" w:afterAutospacing="0"/>
        <w:jc w:val="both"/>
        <w:rPr>
          <w:lang w:val="pt-BR"/>
        </w:rPr>
      </w:pPr>
      <w:r>
        <w:rPr>
          <w:rStyle w:val="Refdenotaalpie"/>
        </w:rPr>
        <w:footnoteRef/>
      </w:r>
      <w:r>
        <w:rPr>
          <w:color w:val="000000"/>
          <w:sz w:val="20"/>
          <w:szCs w:val="20"/>
          <w:shd w:val="clear" w:color="auto" w:fill="FFFFFF"/>
          <w:lang w:val="pt-BR"/>
        </w:rPr>
        <w:t xml:space="preserve"> </w:t>
      </w:r>
      <w:r w:rsidRPr="000C20F9">
        <w:rPr>
          <w:color w:val="000000"/>
          <w:sz w:val="20"/>
          <w:szCs w:val="20"/>
          <w:shd w:val="clear" w:color="auto" w:fill="FFFFFF"/>
          <w:lang w:val="pt-BR"/>
        </w:rPr>
        <w:t xml:space="preserve">O trabalho do Programa </w:t>
      </w:r>
      <w:proofErr w:type="spellStart"/>
      <w:r w:rsidRPr="000C20F9">
        <w:rPr>
          <w:color w:val="000000"/>
          <w:sz w:val="20"/>
          <w:szCs w:val="20"/>
          <w:shd w:val="clear" w:color="auto" w:fill="FFFFFF"/>
          <w:lang w:val="pt-BR"/>
        </w:rPr>
        <w:t>HyC</w:t>
      </w:r>
      <w:proofErr w:type="spellEnd"/>
      <w:r w:rsidRPr="000C20F9">
        <w:rPr>
          <w:color w:val="000000"/>
          <w:sz w:val="20"/>
          <w:szCs w:val="20"/>
          <w:shd w:val="clear" w:color="auto" w:fill="FFFFFF"/>
          <w:lang w:val="pt-BR"/>
        </w:rPr>
        <w:t xml:space="preserve">- UNMdP iniciou-se em 2013, na intervenção de casos de resgate habitacional implementando TIS, gerando, a partir de suportes processuais, um impulso em famílias que se encontravam numa vulnerabilidade muito grande de direitos humanos básicos. Além dos casos de resgate habitacional, o grupo </w:t>
      </w:r>
      <w:proofErr w:type="spellStart"/>
      <w:r w:rsidRPr="000C20F9">
        <w:rPr>
          <w:color w:val="000000"/>
          <w:sz w:val="20"/>
          <w:szCs w:val="20"/>
          <w:shd w:val="clear" w:color="auto" w:fill="FFFFFF"/>
          <w:lang w:val="pt-BR"/>
        </w:rPr>
        <w:t>HyC</w:t>
      </w:r>
      <w:proofErr w:type="spellEnd"/>
      <w:r w:rsidRPr="000C20F9">
        <w:rPr>
          <w:color w:val="000000"/>
          <w:sz w:val="20"/>
          <w:szCs w:val="20"/>
          <w:shd w:val="clear" w:color="auto" w:fill="FFFFFF"/>
          <w:lang w:val="pt-BR"/>
        </w:rPr>
        <w:t xml:space="preserve"> tem feito intervenções na gestão urbana como conexões elétricas seguras, abertura de ruas e impulsos para empreendimentos relacionados a componentes de moradia.</w:t>
      </w:r>
    </w:p>
    <w:p w:rsidR="00D27E94" w:rsidRPr="00D27E94" w:rsidRDefault="00D27E94">
      <w:pPr>
        <w:pStyle w:val="Textonotapie"/>
        <w:rPr>
          <w:lang w:val="pt-BR"/>
        </w:rPr>
      </w:pPr>
      <w:r w:rsidRPr="00D27E94">
        <w:rPr>
          <w:lang w:val="pt-BR"/>
        </w:rPr>
        <w:t xml:space="preserve"> </w:t>
      </w:r>
    </w:p>
  </w:footnote>
  <w:footnote w:id="6">
    <w:p w:rsidR="00D27E94" w:rsidRPr="00D27E94" w:rsidRDefault="00D27E94">
      <w:pPr>
        <w:pStyle w:val="Textonotapie"/>
        <w:rPr>
          <w:rFonts w:ascii="Times New Roman" w:hAnsi="Times New Roman" w:cs="Times New Roman"/>
        </w:rPr>
      </w:pPr>
      <w:r w:rsidRPr="00D27E94">
        <w:rPr>
          <w:rStyle w:val="Refdenotaalpie"/>
          <w:rFonts w:ascii="Times New Roman" w:hAnsi="Times New Roman" w:cs="Times New Roman"/>
        </w:rPr>
        <w:footnoteRef/>
      </w:r>
      <w:r w:rsidRPr="00D27E94">
        <w:rPr>
          <w:rFonts w:ascii="Times New Roman" w:hAnsi="Times New Roman" w:cs="Times New Roman"/>
        </w:rPr>
        <w:t xml:space="preserve"> </w:t>
      </w:r>
      <w:r w:rsidRPr="00D27E94">
        <w:rPr>
          <w:rFonts w:ascii="Times New Roman" w:hAnsi="Times New Roman" w:cs="Times New Roman"/>
          <w:color w:val="000000"/>
        </w:rPr>
        <w:t xml:space="preserve">Pode </w:t>
      </w:r>
      <w:proofErr w:type="spellStart"/>
      <w:r w:rsidRPr="00D27E94">
        <w:rPr>
          <w:rFonts w:ascii="Times New Roman" w:hAnsi="Times New Roman" w:cs="Times New Roman"/>
          <w:color w:val="000000"/>
        </w:rPr>
        <w:t>achar</w:t>
      </w:r>
      <w:proofErr w:type="spellEnd"/>
      <w:r w:rsidRPr="00D27E94">
        <w:rPr>
          <w:rFonts w:ascii="Times New Roman" w:hAnsi="Times New Roman" w:cs="Times New Roman"/>
          <w:color w:val="000000"/>
        </w:rPr>
        <w:t xml:space="preserve">-se </w:t>
      </w:r>
      <w:proofErr w:type="spellStart"/>
      <w:r w:rsidRPr="00D27E94">
        <w:rPr>
          <w:rFonts w:ascii="Times New Roman" w:hAnsi="Times New Roman" w:cs="Times New Roman"/>
          <w:color w:val="000000"/>
        </w:rPr>
        <w:t>mais</w:t>
      </w:r>
      <w:proofErr w:type="spellEnd"/>
      <w:r w:rsidRPr="00D27E94">
        <w:rPr>
          <w:rFonts w:ascii="Times New Roman" w:hAnsi="Times New Roman" w:cs="Times New Roman"/>
          <w:color w:val="000000"/>
        </w:rPr>
        <w:t xml:space="preserve"> </w:t>
      </w:r>
      <w:proofErr w:type="spellStart"/>
      <w:r w:rsidRPr="00D27E94">
        <w:rPr>
          <w:rFonts w:ascii="Times New Roman" w:hAnsi="Times New Roman" w:cs="Times New Roman"/>
          <w:color w:val="000000"/>
        </w:rPr>
        <w:t>informação</w:t>
      </w:r>
      <w:proofErr w:type="spellEnd"/>
      <w:r w:rsidRPr="00D27E94">
        <w:rPr>
          <w:rFonts w:ascii="Times New Roman" w:hAnsi="Times New Roman" w:cs="Times New Roman"/>
          <w:color w:val="000000"/>
        </w:rPr>
        <w:t xml:space="preserve"> </w:t>
      </w:r>
      <w:proofErr w:type="spellStart"/>
      <w:r w:rsidRPr="00D27E94">
        <w:rPr>
          <w:rFonts w:ascii="Times New Roman" w:hAnsi="Times New Roman" w:cs="Times New Roman"/>
          <w:color w:val="000000"/>
        </w:rPr>
        <w:t>em</w:t>
      </w:r>
      <w:proofErr w:type="spellEnd"/>
      <w:r w:rsidRPr="00D27E94">
        <w:rPr>
          <w:rFonts w:ascii="Times New Roman" w:hAnsi="Times New Roman" w:cs="Times New Roman"/>
          <w:color w:val="000000"/>
        </w:rPr>
        <w:t xml:space="preserve"> </w:t>
      </w:r>
      <w:r w:rsidRPr="00D27E94">
        <w:rPr>
          <w:rFonts w:ascii="Times New Roman" w:hAnsi="Times New Roman" w:cs="Times New Roman"/>
          <w:color w:val="000000"/>
          <w:shd w:val="clear" w:color="auto" w:fill="FFFFFF"/>
        </w:rPr>
        <w:t>“Urbanización popular y tecnologías de inclusión social: aportes al campo de la gestión urbana en territorios de extrema exclusión.  Asentamiento barrio Nuevo Golf, Mar del Plata, Argentina, 2012-2017.”</w:t>
      </w:r>
      <w:r w:rsidRPr="00D27E94">
        <w:rPr>
          <w:rFonts w:ascii="Times New Roman" w:hAnsi="Times New Roman" w:cs="Times New Roman"/>
          <w:color w:val="000000"/>
        </w:rPr>
        <w:t xml:space="preserve">, </w:t>
      </w:r>
      <w:proofErr w:type="spellStart"/>
      <w:r w:rsidRPr="00D27E94">
        <w:rPr>
          <w:rFonts w:ascii="Times New Roman" w:hAnsi="Times New Roman" w:cs="Times New Roman"/>
          <w:color w:val="000000"/>
        </w:rPr>
        <w:t>em</w:t>
      </w:r>
      <w:proofErr w:type="spellEnd"/>
      <w:r w:rsidRPr="00D27E94">
        <w:rPr>
          <w:rFonts w:ascii="Times New Roman" w:hAnsi="Times New Roman" w:cs="Times New Roman"/>
          <w:color w:val="000000"/>
        </w:rPr>
        <w:t xml:space="preserve"> UrbBa17.</w:t>
      </w:r>
      <w:r w:rsidR="00A938E9">
        <w:rPr>
          <w:rFonts w:ascii="Times New Roman" w:hAnsi="Times New Roman" w:cs="Times New Roman"/>
          <w:color w:val="000000"/>
        </w:rPr>
        <w:t xml:space="preserve"> </w:t>
      </w:r>
      <w:proofErr w:type="spellStart"/>
      <w:r w:rsidR="00A938E9">
        <w:rPr>
          <w:rFonts w:ascii="Times New Roman" w:hAnsi="Times New Roman" w:cs="Times New Roman"/>
          <w:color w:val="000000"/>
        </w:rPr>
        <w:t>Disponivel</w:t>
      </w:r>
      <w:proofErr w:type="spellEnd"/>
      <w:r w:rsidR="00A938E9">
        <w:rPr>
          <w:rFonts w:ascii="Times New Roman" w:hAnsi="Times New Roman" w:cs="Times New Roman"/>
          <w:color w:val="000000"/>
        </w:rPr>
        <w:t xml:space="preserve"> </w:t>
      </w:r>
      <w:proofErr w:type="spellStart"/>
      <w:r w:rsidR="00A938E9">
        <w:rPr>
          <w:rFonts w:ascii="Times New Roman" w:hAnsi="Times New Roman" w:cs="Times New Roman"/>
          <w:color w:val="000000"/>
        </w:rPr>
        <w:t>em</w:t>
      </w:r>
      <w:proofErr w:type="spellEnd"/>
      <w:r w:rsidR="00A938E9">
        <w:rPr>
          <w:rFonts w:ascii="Times New Roman" w:hAnsi="Times New Roman" w:cs="Times New Roman"/>
          <w:color w:val="000000"/>
        </w:rPr>
        <w:t xml:space="preserve">: </w:t>
      </w:r>
      <w:hyperlink r:id="rId3" w:history="1">
        <w:r w:rsidR="00A938E9" w:rsidRPr="00A938E9">
          <w:rPr>
            <w:rStyle w:val="Hipervnculo"/>
            <w:rFonts w:ascii="Times New Roman" w:hAnsi="Times New Roman" w:cs="Times New Roman"/>
          </w:rPr>
          <w:t>https://docs.wixstatic.com/ugd/44c1bf_790ff49296d041ef8ff54ef18ac82d4e.pdf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81"/>
    <w:rsid w:val="00010E85"/>
    <w:rsid w:val="000129A4"/>
    <w:rsid w:val="000139DF"/>
    <w:rsid w:val="00024B42"/>
    <w:rsid w:val="00026AA6"/>
    <w:rsid w:val="000471A4"/>
    <w:rsid w:val="00052782"/>
    <w:rsid w:val="00055610"/>
    <w:rsid w:val="000603E4"/>
    <w:rsid w:val="00073021"/>
    <w:rsid w:val="000744BB"/>
    <w:rsid w:val="00083A3C"/>
    <w:rsid w:val="00085A20"/>
    <w:rsid w:val="00090C3E"/>
    <w:rsid w:val="000A0D58"/>
    <w:rsid w:val="000A2F9E"/>
    <w:rsid w:val="000A3C81"/>
    <w:rsid w:val="000B1508"/>
    <w:rsid w:val="000C20ED"/>
    <w:rsid w:val="000C20F9"/>
    <w:rsid w:val="000C752E"/>
    <w:rsid w:val="000D3F73"/>
    <w:rsid w:val="000F7923"/>
    <w:rsid w:val="00100BFD"/>
    <w:rsid w:val="0010132A"/>
    <w:rsid w:val="00103D13"/>
    <w:rsid w:val="001367CA"/>
    <w:rsid w:val="001674B8"/>
    <w:rsid w:val="001715D4"/>
    <w:rsid w:val="00183261"/>
    <w:rsid w:val="0018646C"/>
    <w:rsid w:val="001A26D0"/>
    <w:rsid w:val="001A7689"/>
    <w:rsid w:val="001D57D7"/>
    <w:rsid w:val="001E60A4"/>
    <w:rsid w:val="001F25E6"/>
    <w:rsid w:val="001F350B"/>
    <w:rsid w:val="001F516A"/>
    <w:rsid w:val="002028ED"/>
    <w:rsid w:val="0022119D"/>
    <w:rsid w:val="00227137"/>
    <w:rsid w:val="0023161A"/>
    <w:rsid w:val="00242BA4"/>
    <w:rsid w:val="0026235A"/>
    <w:rsid w:val="00263C78"/>
    <w:rsid w:val="002650BA"/>
    <w:rsid w:val="002759A9"/>
    <w:rsid w:val="00277D75"/>
    <w:rsid w:val="00286B24"/>
    <w:rsid w:val="002935DD"/>
    <w:rsid w:val="002A326F"/>
    <w:rsid w:val="002A7960"/>
    <w:rsid w:val="002D2F41"/>
    <w:rsid w:val="002D34CE"/>
    <w:rsid w:val="002F1C80"/>
    <w:rsid w:val="0030789C"/>
    <w:rsid w:val="00315B49"/>
    <w:rsid w:val="00330C6F"/>
    <w:rsid w:val="003316C0"/>
    <w:rsid w:val="00334907"/>
    <w:rsid w:val="003435F5"/>
    <w:rsid w:val="003444D3"/>
    <w:rsid w:val="00365DEA"/>
    <w:rsid w:val="00366404"/>
    <w:rsid w:val="00373B7B"/>
    <w:rsid w:val="00380626"/>
    <w:rsid w:val="00383D96"/>
    <w:rsid w:val="003C4E3F"/>
    <w:rsid w:val="003C59BB"/>
    <w:rsid w:val="003D52F4"/>
    <w:rsid w:val="003E3C13"/>
    <w:rsid w:val="003F25B9"/>
    <w:rsid w:val="003F2FA4"/>
    <w:rsid w:val="00410D59"/>
    <w:rsid w:val="0043356E"/>
    <w:rsid w:val="00434F31"/>
    <w:rsid w:val="004432A6"/>
    <w:rsid w:val="00452A12"/>
    <w:rsid w:val="00465500"/>
    <w:rsid w:val="00473111"/>
    <w:rsid w:val="00475A35"/>
    <w:rsid w:val="00480A29"/>
    <w:rsid w:val="0049796D"/>
    <w:rsid w:val="004D5C9F"/>
    <w:rsid w:val="004D6181"/>
    <w:rsid w:val="004E2E3D"/>
    <w:rsid w:val="004E2EC1"/>
    <w:rsid w:val="004F2785"/>
    <w:rsid w:val="004F2A82"/>
    <w:rsid w:val="004F6EE0"/>
    <w:rsid w:val="005179CE"/>
    <w:rsid w:val="00521778"/>
    <w:rsid w:val="00532D75"/>
    <w:rsid w:val="005331CA"/>
    <w:rsid w:val="005512AA"/>
    <w:rsid w:val="005564FA"/>
    <w:rsid w:val="005668FF"/>
    <w:rsid w:val="00572A40"/>
    <w:rsid w:val="00597102"/>
    <w:rsid w:val="005A5047"/>
    <w:rsid w:val="005B0B82"/>
    <w:rsid w:val="005C3431"/>
    <w:rsid w:val="005D667F"/>
    <w:rsid w:val="005E173B"/>
    <w:rsid w:val="005F10D3"/>
    <w:rsid w:val="005F5803"/>
    <w:rsid w:val="005F7B03"/>
    <w:rsid w:val="00617200"/>
    <w:rsid w:val="00626D25"/>
    <w:rsid w:val="00627C2B"/>
    <w:rsid w:val="00632611"/>
    <w:rsid w:val="0063764A"/>
    <w:rsid w:val="00640621"/>
    <w:rsid w:val="00642D9F"/>
    <w:rsid w:val="006433B7"/>
    <w:rsid w:val="00662C18"/>
    <w:rsid w:val="0066387F"/>
    <w:rsid w:val="006934D7"/>
    <w:rsid w:val="00697F61"/>
    <w:rsid w:val="006A1BE8"/>
    <w:rsid w:val="006B3A8A"/>
    <w:rsid w:val="006C24BB"/>
    <w:rsid w:val="006D7FC1"/>
    <w:rsid w:val="006F4D98"/>
    <w:rsid w:val="006F6903"/>
    <w:rsid w:val="00700EA1"/>
    <w:rsid w:val="0072117D"/>
    <w:rsid w:val="0072768E"/>
    <w:rsid w:val="00731725"/>
    <w:rsid w:val="00756F73"/>
    <w:rsid w:val="0076620F"/>
    <w:rsid w:val="00767351"/>
    <w:rsid w:val="00783BEC"/>
    <w:rsid w:val="00786B3D"/>
    <w:rsid w:val="007B329E"/>
    <w:rsid w:val="007C1F47"/>
    <w:rsid w:val="00800C4D"/>
    <w:rsid w:val="008076BA"/>
    <w:rsid w:val="00817441"/>
    <w:rsid w:val="00821A17"/>
    <w:rsid w:val="00825D91"/>
    <w:rsid w:val="00830476"/>
    <w:rsid w:val="00832E42"/>
    <w:rsid w:val="008332A0"/>
    <w:rsid w:val="00834AE8"/>
    <w:rsid w:val="0083655C"/>
    <w:rsid w:val="008412E8"/>
    <w:rsid w:val="008426DC"/>
    <w:rsid w:val="00844721"/>
    <w:rsid w:val="0088148C"/>
    <w:rsid w:val="0088149D"/>
    <w:rsid w:val="008924C0"/>
    <w:rsid w:val="008A7813"/>
    <w:rsid w:val="008B7639"/>
    <w:rsid w:val="008C6FDE"/>
    <w:rsid w:val="008D60C6"/>
    <w:rsid w:val="008F1ED8"/>
    <w:rsid w:val="0090758E"/>
    <w:rsid w:val="00935BB7"/>
    <w:rsid w:val="0094676F"/>
    <w:rsid w:val="00964382"/>
    <w:rsid w:val="00976056"/>
    <w:rsid w:val="009855B3"/>
    <w:rsid w:val="009922DB"/>
    <w:rsid w:val="009A1A01"/>
    <w:rsid w:val="009A3618"/>
    <w:rsid w:val="009B1DBB"/>
    <w:rsid w:val="009C1CD0"/>
    <w:rsid w:val="009C3130"/>
    <w:rsid w:val="009C5A1A"/>
    <w:rsid w:val="009C748E"/>
    <w:rsid w:val="009D3110"/>
    <w:rsid w:val="009F154A"/>
    <w:rsid w:val="009F4835"/>
    <w:rsid w:val="009F6221"/>
    <w:rsid w:val="00A01655"/>
    <w:rsid w:val="00A02391"/>
    <w:rsid w:val="00A103F4"/>
    <w:rsid w:val="00A10D12"/>
    <w:rsid w:val="00A204DB"/>
    <w:rsid w:val="00A22DFF"/>
    <w:rsid w:val="00A23078"/>
    <w:rsid w:val="00A236E6"/>
    <w:rsid w:val="00A523AE"/>
    <w:rsid w:val="00A65B19"/>
    <w:rsid w:val="00A70166"/>
    <w:rsid w:val="00A7653B"/>
    <w:rsid w:val="00A857B4"/>
    <w:rsid w:val="00A87E77"/>
    <w:rsid w:val="00A900C9"/>
    <w:rsid w:val="00A938E9"/>
    <w:rsid w:val="00AA1978"/>
    <w:rsid w:val="00AA2945"/>
    <w:rsid w:val="00AB0FD3"/>
    <w:rsid w:val="00AB7BA0"/>
    <w:rsid w:val="00AC5C3F"/>
    <w:rsid w:val="00AC7637"/>
    <w:rsid w:val="00AF114C"/>
    <w:rsid w:val="00B11E8A"/>
    <w:rsid w:val="00B153C9"/>
    <w:rsid w:val="00B36263"/>
    <w:rsid w:val="00B36900"/>
    <w:rsid w:val="00B377E9"/>
    <w:rsid w:val="00B45756"/>
    <w:rsid w:val="00B50716"/>
    <w:rsid w:val="00B5220D"/>
    <w:rsid w:val="00B563AE"/>
    <w:rsid w:val="00B61D94"/>
    <w:rsid w:val="00B76227"/>
    <w:rsid w:val="00B918DB"/>
    <w:rsid w:val="00BA6324"/>
    <w:rsid w:val="00BF4C37"/>
    <w:rsid w:val="00BF5156"/>
    <w:rsid w:val="00C00A2C"/>
    <w:rsid w:val="00C00C40"/>
    <w:rsid w:val="00C354BE"/>
    <w:rsid w:val="00C35514"/>
    <w:rsid w:val="00C436D0"/>
    <w:rsid w:val="00C45C00"/>
    <w:rsid w:val="00C761C9"/>
    <w:rsid w:val="00C83D01"/>
    <w:rsid w:val="00C85BE9"/>
    <w:rsid w:val="00C93D74"/>
    <w:rsid w:val="00C96D44"/>
    <w:rsid w:val="00CF0462"/>
    <w:rsid w:val="00CF3150"/>
    <w:rsid w:val="00D014FA"/>
    <w:rsid w:val="00D07CF2"/>
    <w:rsid w:val="00D114C6"/>
    <w:rsid w:val="00D13EB0"/>
    <w:rsid w:val="00D15A1B"/>
    <w:rsid w:val="00D278BE"/>
    <w:rsid w:val="00D27E94"/>
    <w:rsid w:val="00D403A1"/>
    <w:rsid w:val="00D4257A"/>
    <w:rsid w:val="00D4572B"/>
    <w:rsid w:val="00D654F1"/>
    <w:rsid w:val="00D77FE3"/>
    <w:rsid w:val="00D943AD"/>
    <w:rsid w:val="00D950D1"/>
    <w:rsid w:val="00D95282"/>
    <w:rsid w:val="00DA2043"/>
    <w:rsid w:val="00DC195C"/>
    <w:rsid w:val="00DC4AD5"/>
    <w:rsid w:val="00DC61D2"/>
    <w:rsid w:val="00DC647C"/>
    <w:rsid w:val="00DD2EC0"/>
    <w:rsid w:val="00DF311A"/>
    <w:rsid w:val="00E02F64"/>
    <w:rsid w:val="00E20716"/>
    <w:rsid w:val="00E23136"/>
    <w:rsid w:val="00E2418F"/>
    <w:rsid w:val="00E5137E"/>
    <w:rsid w:val="00E52F87"/>
    <w:rsid w:val="00E5435E"/>
    <w:rsid w:val="00E82EA8"/>
    <w:rsid w:val="00E84BF1"/>
    <w:rsid w:val="00E86289"/>
    <w:rsid w:val="00E90E3B"/>
    <w:rsid w:val="00EB5035"/>
    <w:rsid w:val="00EC2B46"/>
    <w:rsid w:val="00EF1854"/>
    <w:rsid w:val="00EF35CD"/>
    <w:rsid w:val="00EF6C57"/>
    <w:rsid w:val="00F13387"/>
    <w:rsid w:val="00F16047"/>
    <w:rsid w:val="00F21C41"/>
    <w:rsid w:val="00F27588"/>
    <w:rsid w:val="00F312D2"/>
    <w:rsid w:val="00F33F7D"/>
    <w:rsid w:val="00F47B79"/>
    <w:rsid w:val="00F6704B"/>
    <w:rsid w:val="00F67C4B"/>
    <w:rsid w:val="00F84FB5"/>
    <w:rsid w:val="00F87CD0"/>
    <w:rsid w:val="00F9248E"/>
    <w:rsid w:val="00FA7CC2"/>
    <w:rsid w:val="00FB1C46"/>
    <w:rsid w:val="00FB605B"/>
    <w:rsid w:val="00FC2FB1"/>
    <w:rsid w:val="00FC5739"/>
    <w:rsid w:val="00FD44D0"/>
    <w:rsid w:val="00FD799B"/>
    <w:rsid w:val="00FE61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B280B-88FB-40A7-B1F6-35F87639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C81"/>
  </w:style>
  <w:style w:type="paragraph" w:styleId="Ttulo1">
    <w:name w:val="heading 1"/>
    <w:basedOn w:val="Normal"/>
    <w:link w:val="Ttulo1Car"/>
    <w:uiPriority w:val="9"/>
    <w:qFormat/>
    <w:rsid w:val="00F67C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4062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notapie">
    <w:name w:val="footnote text"/>
    <w:basedOn w:val="Normal"/>
    <w:link w:val="TextonotapieCar"/>
    <w:uiPriority w:val="99"/>
    <w:semiHidden/>
    <w:unhideWhenUsed/>
    <w:rsid w:val="007B32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329E"/>
    <w:rPr>
      <w:sz w:val="20"/>
      <w:szCs w:val="20"/>
    </w:rPr>
  </w:style>
  <w:style w:type="character" w:styleId="Refdenotaalpie">
    <w:name w:val="footnote reference"/>
    <w:basedOn w:val="Fuentedeprrafopredeter"/>
    <w:uiPriority w:val="99"/>
    <w:semiHidden/>
    <w:unhideWhenUsed/>
    <w:rsid w:val="007B329E"/>
    <w:rPr>
      <w:vertAlign w:val="superscript"/>
    </w:rPr>
  </w:style>
  <w:style w:type="paragraph" w:customStyle="1" w:styleId="Pa14">
    <w:name w:val="Pa14"/>
    <w:basedOn w:val="Normal"/>
    <w:next w:val="Normal"/>
    <w:uiPriority w:val="99"/>
    <w:rsid w:val="00B61D94"/>
    <w:pPr>
      <w:autoSpaceDE w:val="0"/>
      <w:autoSpaceDN w:val="0"/>
      <w:adjustRightInd w:val="0"/>
      <w:spacing w:after="0" w:line="191" w:lineRule="atLeast"/>
    </w:pPr>
    <w:rPr>
      <w:rFonts w:ascii="VGQHMV+NewAster" w:hAnsi="VGQHMV+NewAster"/>
      <w:sz w:val="24"/>
      <w:szCs w:val="24"/>
    </w:rPr>
  </w:style>
  <w:style w:type="character" w:styleId="Hipervnculo">
    <w:name w:val="Hyperlink"/>
    <w:basedOn w:val="Fuentedeprrafopredeter"/>
    <w:uiPriority w:val="99"/>
    <w:unhideWhenUsed/>
    <w:rsid w:val="002D2F41"/>
    <w:rPr>
      <w:color w:val="0563C1" w:themeColor="hyperlink"/>
      <w:u w:val="single"/>
    </w:rPr>
  </w:style>
  <w:style w:type="character" w:styleId="Hipervnculovisitado">
    <w:name w:val="FollowedHyperlink"/>
    <w:basedOn w:val="Fuentedeprrafopredeter"/>
    <w:uiPriority w:val="99"/>
    <w:semiHidden/>
    <w:unhideWhenUsed/>
    <w:rsid w:val="002D2F41"/>
    <w:rPr>
      <w:color w:val="954F72" w:themeColor="followedHyperlink"/>
      <w:u w:val="single"/>
    </w:rPr>
  </w:style>
  <w:style w:type="character" w:customStyle="1" w:styleId="Ttulo1Car">
    <w:name w:val="Título 1 Car"/>
    <w:basedOn w:val="Fuentedeprrafopredeter"/>
    <w:link w:val="Ttulo1"/>
    <w:uiPriority w:val="9"/>
    <w:rsid w:val="00F67C4B"/>
    <w:rPr>
      <w:rFonts w:ascii="Times New Roman" w:eastAsia="Times New Roman" w:hAnsi="Times New Roman" w:cs="Times New Roman"/>
      <w:b/>
      <w:bCs/>
      <w:kern w:val="36"/>
      <w:sz w:val="48"/>
      <w:szCs w:val="48"/>
      <w:lang w:eastAsia="es-AR"/>
    </w:rPr>
  </w:style>
  <w:style w:type="character" w:styleId="nfasis">
    <w:name w:val="Emphasis"/>
    <w:basedOn w:val="Fuentedeprrafopredeter"/>
    <w:uiPriority w:val="20"/>
    <w:qFormat/>
    <w:rsid w:val="006C24BB"/>
    <w:rPr>
      <w:i/>
      <w:iCs/>
    </w:rPr>
  </w:style>
  <w:style w:type="paragraph" w:customStyle="1" w:styleId="Normal1">
    <w:name w:val="Normal1"/>
    <w:rsid w:val="003435F5"/>
    <w:pPr>
      <w:pBdr>
        <w:top w:val="nil"/>
        <w:left w:val="nil"/>
        <w:bottom w:val="nil"/>
        <w:right w:val="nil"/>
        <w:between w:val="nil"/>
      </w:pBdr>
      <w:spacing w:after="80" w:line="240" w:lineRule="auto"/>
    </w:pPr>
    <w:rPr>
      <w:rFonts w:ascii="Calibri" w:eastAsia="Arial" w:hAnsi="Calibri" w:cs="Arial"/>
      <w:color w:val="000000"/>
      <w:sz w:val="24"/>
      <w:szCs w:val="24"/>
      <w:lang w:val="es-ES" w:eastAsia="es-ES"/>
    </w:rPr>
  </w:style>
  <w:style w:type="paragraph" w:styleId="Sinespaciado">
    <w:name w:val="No Spacing"/>
    <w:uiPriority w:val="1"/>
    <w:qFormat/>
    <w:rsid w:val="001D57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028843">
      <w:bodyDiv w:val="1"/>
      <w:marLeft w:val="0"/>
      <w:marRight w:val="0"/>
      <w:marTop w:val="0"/>
      <w:marBottom w:val="0"/>
      <w:divBdr>
        <w:top w:val="none" w:sz="0" w:space="0" w:color="auto"/>
        <w:left w:val="none" w:sz="0" w:space="0" w:color="auto"/>
        <w:bottom w:val="none" w:sz="0" w:space="0" w:color="auto"/>
        <w:right w:val="none" w:sz="0" w:space="0" w:color="auto"/>
      </w:divBdr>
    </w:div>
    <w:div w:id="739208231">
      <w:bodyDiv w:val="1"/>
      <w:marLeft w:val="0"/>
      <w:marRight w:val="0"/>
      <w:marTop w:val="0"/>
      <w:marBottom w:val="0"/>
      <w:divBdr>
        <w:top w:val="none" w:sz="0" w:space="0" w:color="auto"/>
        <w:left w:val="none" w:sz="0" w:space="0" w:color="auto"/>
        <w:bottom w:val="none" w:sz="0" w:space="0" w:color="auto"/>
        <w:right w:val="none" w:sz="0" w:space="0" w:color="auto"/>
      </w:divBdr>
    </w:div>
    <w:div w:id="767700860">
      <w:bodyDiv w:val="1"/>
      <w:marLeft w:val="0"/>
      <w:marRight w:val="0"/>
      <w:marTop w:val="0"/>
      <w:marBottom w:val="0"/>
      <w:divBdr>
        <w:top w:val="none" w:sz="0" w:space="0" w:color="auto"/>
        <w:left w:val="none" w:sz="0" w:space="0" w:color="auto"/>
        <w:bottom w:val="none" w:sz="0" w:space="0" w:color="auto"/>
        <w:right w:val="none" w:sz="0" w:space="0" w:color="auto"/>
      </w:divBdr>
    </w:div>
    <w:div w:id="1301035910">
      <w:bodyDiv w:val="1"/>
      <w:marLeft w:val="0"/>
      <w:marRight w:val="0"/>
      <w:marTop w:val="0"/>
      <w:marBottom w:val="0"/>
      <w:divBdr>
        <w:top w:val="none" w:sz="0" w:space="0" w:color="auto"/>
        <w:left w:val="none" w:sz="0" w:space="0" w:color="auto"/>
        <w:bottom w:val="none" w:sz="0" w:space="0" w:color="auto"/>
        <w:right w:val="none" w:sz="0" w:space="0" w:color="auto"/>
      </w:divBdr>
    </w:div>
    <w:div w:id="1477719444">
      <w:bodyDiv w:val="1"/>
      <w:marLeft w:val="0"/>
      <w:marRight w:val="0"/>
      <w:marTop w:val="0"/>
      <w:marBottom w:val="0"/>
      <w:divBdr>
        <w:top w:val="none" w:sz="0" w:space="0" w:color="auto"/>
        <w:left w:val="none" w:sz="0" w:space="0" w:color="auto"/>
        <w:bottom w:val="none" w:sz="0" w:space="0" w:color="auto"/>
        <w:right w:val="none" w:sz="0" w:space="0" w:color="auto"/>
      </w:divBdr>
    </w:div>
    <w:div w:id="1987970197">
      <w:bodyDiv w:val="1"/>
      <w:marLeft w:val="0"/>
      <w:marRight w:val="0"/>
      <w:marTop w:val="0"/>
      <w:marBottom w:val="0"/>
      <w:divBdr>
        <w:top w:val="none" w:sz="0" w:space="0" w:color="auto"/>
        <w:left w:val="none" w:sz="0" w:space="0" w:color="auto"/>
        <w:bottom w:val="none" w:sz="0" w:space="0" w:color="auto"/>
        <w:right w:val="none" w:sz="0" w:space="0" w:color="auto"/>
      </w:divBdr>
    </w:div>
    <w:div w:id="2025937435">
      <w:bodyDiv w:val="1"/>
      <w:marLeft w:val="0"/>
      <w:marRight w:val="0"/>
      <w:marTop w:val="0"/>
      <w:marBottom w:val="0"/>
      <w:divBdr>
        <w:top w:val="none" w:sz="0" w:space="0" w:color="auto"/>
        <w:left w:val="none" w:sz="0" w:space="0" w:color="auto"/>
        <w:bottom w:val="none" w:sz="0" w:space="0" w:color="auto"/>
        <w:right w:val="none" w:sz="0" w:space="0" w:color="auto"/>
      </w:divBdr>
    </w:div>
    <w:div w:id="208117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han.gov.br/baixaFcdAnexo.do?id=3201" TargetMode="External"/><Relationship Id="rId13" Type="http://schemas.openxmlformats.org/officeDocument/2006/relationships/hyperlink" Target="https://www.youtube.com/watch?v=zFZIP276kNc&amp;t=6050s" TargetMode="External"/><Relationship Id="rId3" Type="http://schemas.openxmlformats.org/officeDocument/2006/relationships/settings" Target="settings.xml"/><Relationship Id="rId7" Type="http://schemas.openxmlformats.org/officeDocument/2006/relationships/hyperlink" Target="http://uninomade.net/tenda/como-o-feminismo-se-tornou-a-empregada-do-capitalismo-e-como-resgata-lo/" TargetMode="External"/><Relationship Id="rId12" Type="http://schemas.openxmlformats.org/officeDocument/2006/relationships/hyperlink" Target="https://www.youtube.com/watch?v=dJU1DfUWo3c&amp;t=2606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xjgHfSrLnpU&amp;t=678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tsbrasil.org.br/cartilha-para-entender" TargetMode="External"/><Relationship Id="rId4" Type="http://schemas.openxmlformats.org/officeDocument/2006/relationships/webSettings" Target="webSettings.xml"/><Relationship Id="rId9" Type="http://schemas.openxmlformats.org/officeDocument/2006/relationships/hyperlink" Target="http://tecnologiasocial.fbb.org.br/tecnologiasocial/principal.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cs.wixstatic.com/ugd/44c1bf_790ff49296d041ef8ff54ef18ac82d4e.pdf" TargetMode="External"/><Relationship Id="rId2" Type="http://schemas.openxmlformats.org/officeDocument/2006/relationships/hyperlink" Target="https://www.fbb.org.br/pt-br/?option=com_k2&amp;view=item&amp;layout=item&amp;id=37/%23apoioaosprojetos" TargetMode="External"/><Relationship Id="rId1" Type="http://schemas.openxmlformats.org/officeDocument/2006/relationships/hyperlink" Target="http://tecnologiasocial.fbb.org.br/tecnologiasocial/o-que-e/premio-fbb-de-tecnologia-social/o-que-e-o-premio-fbb-de-tecnologia-social.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5F8D3-2B4F-4491-BAA9-EA609978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18</Pages>
  <Words>6117</Words>
  <Characters>33647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Nacho</dc:creator>
  <cp:keywords/>
  <dc:description/>
  <cp:lastModifiedBy>Nacho</cp:lastModifiedBy>
  <cp:revision>6</cp:revision>
  <dcterms:created xsi:type="dcterms:W3CDTF">2018-05-27T23:30:00Z</dcterms:created>
  <dcterms:modified xsi:type="dcterms:W3CDTF">2018-05-31T20:40:00Z</dcterms:modified>
</cp:coreProperties>
</file>