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91AA5" w14:textId="4136531D" w:rsidR="004D283C" w:rsidRPr="0072742D" w:rsidRDefault="003C1701" w:rsidP="007274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w:t>
      </w:r>
      <w:r w:rsidR="00E47894">
        <w:rPr>
          <w:rFonts w:ascii="Times New Roman" w:hAnsi="Times New Roman" w:cs="Times New Roman"/>
          <w:b/>
          <w:sz w:val="24"/>
          <w:szCs w:val="24"/>
        </w:rPr>
        <w:t>t</w:t>
      </w:r>
      <w:r>
        <w:rPr>
          <w:rFonts w:ascii="Times New Roman" w:hAnsi="Times New Roman" w:cs="Times New Roman"/>
          <w:b/>
          <w:sz w:val="24"/>
          <w:szCs w:val="24"/>
        </w:rPr>
        <w:t>e canto é nosso: f</w:t>
      </w:r>
      <w:r w:rsidR="00254147" w:rsidRPr="0072742D">
        <w:rPr>
          <w:rFonts w:ascii="Times New Roman" w:hAnsi="Times New Roman" w:cs="Times New Roman"/>
          <w:b/>
          <w:sz w:val="24"/>
          <w:szCs w:val="24"/>
        </w:rPr>
        <w:t>esta</w:t>
      </w:r>
      <w:r w:rsidR="00910EC1">
        <w:rPr>
          <w:rFonts w:ascii="Times New Roman" w:hAnsi="Times New Roman" w:cs="Times New Roman"/>
          <w:b/>
          <w:sz w:val="24"/>
          <w:szCs w:val="24"/>
        </w:rPr>
        <w:t xml:space="preserve"> </w:t>
      </w:r>
      <w:r w:rsidR="00473FD1">
        <w:rPr>
          <w:rFonts w:ascii="Times New Roman" w:hAnsi="Times New Roman" w:cs="Times New Roman"/>
          <w:b/>
          <w:sz w:val="24"/>
          <w:szCs w:val="24"/>
        </w:rPr>
        <w:t>e</w:t>
      </w:r>
      <w:r>
        <w:rPr>
          <w:rFonts w:ascii="Times New Roman" w:hAnsi="Times New Roman" w:cs="Times New Roman"/>
          <w:b/>
          <w:sz w:val="24"/>
          <w:szCs w:val="24"/>
        </w:rPr>
        <w:t xml:space="preserve"> direito à </w:t>
      </w:r>
      <w:r w:rsidRPr="0072742D">
        <w:rPr>
          <w:rFonts w:ascii="Times New Roman" w:hAnsi="Times New Roman" w:cs="Times New Roman"/>
          <w:b/>
          <w:sz w:val="24"/>
          <w:szCs w:val="24"/>
        </w:rPr>
        <w:t>apropriação</w:t>
      </w:r>
      <w:r w:rsidR="00E07377" w:rsidRPr="0072742D">
        <w:rPr>
          <w:rFonts w:ascii="Times New Roman" w:hAnsi="Times New Roman" w:cs="Times New Roman"/>
          <w:b/>
          <w:sz w:val="24"/>
          <w:szCs w:val="24"/>
        </w:rPr>
        <w:t xml:space="preserve"> </w:t>
      </w:r>
      <w:r>
        <w:rPr>
          <w:rFonts w:ascii="Times New Roman" w:hAnsi="Times New Roman" w:cs="Times New Roman"/>
          <w:b/>
          <w:sz w:val="24"/>
          <w:szCs w:val="24"/>
        </w:rPr>
        <w:t>n</w:t>
      </w:r>
      <w:r w:rsidR="00E07377" w:rsidRPr="0072742D">
        <w:rPr>
          <w:rFonts w:ascii="Times New Roman" w:hAnsi="Times New Roman" w:cs="Times New Roman"/>
          <w:b/>
          <w:sz w:val="24"/>
          <w:szCs w:val="24"/>
        </w:rPr>
        <w:t>os territórios atingidos pelo</w:t>
      </w:r>
      <w:r w:rsidR="001C19E4" w:rsidRPr="0072742D">
        <w:rPr>
          <w:rFonts w:ascii="Times New Roman" w:hAnsi="Times New Roman" w:cs="Times New Roman"/>
          <w:b/>
          <w:sz w:val="24"/>
          <w:szCs w:val="24"/>
        </w:rPr>
        <w:t>s</w:t>
      </w:r>
      <w:r w:rsidR="00E07377" w:rsidRPr="0072742D">
        <w:rPr>
          <w:rFonts w:ascii="Times New Roman" w:hAnsi="Times New Roman" w:cs="Times New Roman"/>
          <w:b/>
          <w:sz w:val="24"/>
          <w:szCs w:val="24"/>
        </w:rPr>
        <w:t xml:space="preserve"> rejeitos </w:t>
      </w:r>
      <w:r w:rsidR="002454B1">
        <w:rPr>
          <w:rFonts w:ascii="Times New Roman" w:hAnsi="Times New Roman" w:cs="Times New Roman"/>
          <w:b/>
          <w:sz w:val="24"/>
          <w:szCs w:val="24"/>
        </w:rPr>
        <w:t>de minério</w:t>
      </w:r>
      <w:r w:rsidR="00E07377" w:rsidRPr="0072742D">
        <w:rPr>
          <w:rFonts w:ascii="Times New Roman" w:hAnsi="Times New Roman" w:cs="Times New Roman"/>
          <w:b/>
          <w:sz w:val="24"/>
          <w:szCs w:val="24"/>
        </w:rPr>
        <w:t xml:space="preserve"> do Fundão, em Mariana</w:t>
      </w:r>
      <w:r w:rsidR="00254147" w:rsidRPr="0072742D">
        <w:rPr>
          <w:rFonts w:ascii="Times New Roman" w:hAnsi="Times New Roman" w:cs="Times New Roman"/>
          <w:b/>
          <w:sz w:val="24"/>
          <w:szCs w:val="24"/>
        </w:rPr>
        <w:t xml:space="preserve">, </w:t>
      </w:r>
      <w:r w:rsidR="00E07377" w:rsidRPr="0072742D">
        <w:rPr>
          <w:rFonts w:ascii="Times New Roman" w:hAnsi="Times New Roman" w:cs="Times New Roman"/>
          <w:b/>
          <w:sz w:val="24"/>
          <w:szCs w:val="24"/>
        </w:rPr>
        <w:t>M</w:t>
      </w:r>
      <w:r w:rsidR="00254147" w:rsidRPr="0072742D">
        <w:rPr>
          <w:rFonts w:ascii="Times New Roman" w:hAnsi="Times New Roman" w:cs="Times New Roman"/>
          <w:b/>
          <w:sz w:val="24"/>
          <w:szCs w:val="24"/>
        </w:rPr>
        <w:t xml:space="preserve">inas </w:t>
      </w:r>
      <w:r w:rsidR="00E07377" w:rsidRPr="0072742D">
        <w:rPr>
          <w:rFonts w:ascii="Times New Roman" w:hAnsi="Times New Roman" w:cs="Times New Roman"/>
          <w:b/>
          <w:sz w:val="24"/>
          <w:szCs w:val="24"/>
        </w:rPr>
        <w:t>G</w:t>
      </w:r>
      <w:r w:rsidR="00254147" w:rsidRPr="0072742D">
        <w:rPr>
          <w:rFonts w:ascii="Times New Roman" w:hAnsi="Times New Roman" w:cs="Times New Roman"/>
          <w:b/>
          <w:sz w:val="24"/>
          <w:szCs w:val="24"/>
        </w:rPr>
        <w:t>erais</w:t>
      </w:r>
      <w:r w:rsidR="002454B1">
        <w:rPr>
          <w:rStyle w:val="FootnoteReference"/>
          <w:rFonts w:ascii="Times New Roman" w:hAnsi="Times New Roman" w:cs="Times New Roman"/>
          <w:b/>
          <w:sz w:val="24"/>
          <w:szCs w:val="24"/>
        </w:rPr>
        <w:footnoteReference w:id="1"/>
      </w:r>
    </w:p>
    <w:p w14:paraId="79101969" w14:textId="77777777" w:rsidR="00254147" w:rsidRPr="0072742D" w:rsidRDefault="00254147" w:rsidP="0072742D">
      <w:pPr>
        <w:spacing w:after="0" w:line="240" w:lineRule="auto"/>
        <w:jc w:val="center"/>
        <w:rPr>
          <w:rFonts w:ascii="Times New Roman" w:hAnsi="Times New Roman" w:cs="Times New Roman"/>
          <w:b/>
          <w:sz w:val="24"/>
          <w:szCs w:val="24"/>
        </w:rPr>
      </w:pPr>
    </w:p>
    <w:p w14:paraId="79ABB984" w14:textId="07E6FD85" w:rsidR="00254147" w:rsidRDefault="003C1701" w:rsidP="007274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This </w:t>
      </w:r>
      <w:r w:rsidR="00E47894">
        <w:rPr>
          <w:rFonts w:ascii="Times New Roman" w:hAnsi="Times New Roman" w:cs="Times New Roman"/>
          <w:b/>
          <w:sz w:val="24"/>
          <w:szCs w:val="24"/>
          <w:lang w:val="en-US"/>
        </w:rPr>
        <w:t>S</w:t>
      </w:r>
      <w:r>
        <w:rPr>
          <w:rFonts w:ascii="Times New Roman" w:hAnsi="Times New Roman" w:cs="Times New Roman"/>
          <w:b/>
          <w:sz w:val="24"/>
          <w:szCs w:val="24"/>
          <w:lang w:val="en-US"/>
        </w:rPr>
        <w:t xml:space="preserve">pot is </w:t>
      </w:r>
      <w:r w:rsidR="00E47894">
        <w:rPr>
          <w:rFonts w:ascii="Times New Roman" w:hAnsi="Times New Roman" w:cs="Times New Roman"/>
          <w:b/>
          <w:sz w:val="24"/>
          <w:szCs w:val="24"/>
          <w:lang w:val="en-US"/>
        </w:rPr>
        <w:t>O</w:t>
      </w:r>
      <w:r>
        <w:rPr>
          <w:rFonts w:ascii="Times New Roman" w:hAnsi="Times New Roman" w:cs="Times New Roman"/>
          <w:b/>
          <w:sz w:val="24"/>
          <w:szCs w:val="24"/>
          <w:lang w:val="en-US"/>
        </w:rPr>
        <w:t xml:space="preserve">urs: </w:t>
      </w:r>
      <w:r w:rsidR="00E47894">
        <w:rPr>
          <w:rFonts w:ascii="Times New Roman" w:hAnsi="Times New Roman" w:cs="Times New Roman"/>
          <w:b/>
          <w:sz w:val="24"/>
          <w:szCs w:val="24"/>
          <w:lang w:val="en-US"/>
        </w:rPr>
        <w:t>Celebration</w:t>
      </w:r>
      <w:r>
        <w:rPr>
          <w:rFonts w:ascii="Times New Roman" w:hAnsi="Times New Roman" w:cs="Times New Roman"/>
          <w:b/>
          <w:sz w:val="24"/>
          <w:szCs w:val="24"/>
          <w:lang w:val="en-US"/>
        </w:rPr>
        <w:t xml:space="preserve"> </w:t>
      </w:r>
      <w:r w:rsidR="00254147" w:rsidRPr="0072742D">
        <w:rPr>
          <w:rFonts w:ascii="Times New Roman" w:hAnsi="Times New Roman" w:cs="Times New Roman"/>
          <w:b/>
          <w:sz w:val="24"/>
          <w:szCs w:val="24"/>
          <w:lang w:val="en-US"/>
        </w:rPr>
        <w:t xml:space="preserve">and </w:t>
      </w:r>
      <w:r>
        <w:rPr>
          <w:rFonts w:ascii="Times New Roman" w:hAnsi="Times New Roman" w:cs="Times New Roman"/>
          <w:b/>
          <w:sz w:val="24"/>
          <w:szCs w:val="24"/>
          <w:lang w:val="en-US"/>
        </w:rPr>
        <w:t xml:space="preserve">the </w:t>
      </w:r>
      <w:r w:rsidR="00E47894">
        <w:rPr>
          <w:rFonts w:ascii="Times New Roman" w:hAnsi="Times New Roman" w:cs="Times New Roman"/>
          <w:b/>
          <w:sz w:val="24"/>
          <w:szCs w:val="24"/>
          <w:lang w:val="en-US"/>
        </w:rPr>
        <w:t>R</w:t>
      </w:r>
      <w:r>
        <w:rPr>
          <w:rFonts w:ascii="Times New Roman" w:hAnsi="Times New Roman" w:cs="Times New Roman"/>
          <w:b/>
          <w:sz w:val="24"/>
          <w:szCs w:val="24"/>
          <w:lang w:val="en-US"/>
        </w:rPr>
        <w:t>ight of</w:t>
      </w:r>
      <w:r w:rsidR="00254147" w:rsidRPr="0072742D">
        <w:rPr>
          <w:rFonts w:ascii="Times New Roman" w:hAnsi="Times New Roman" w:cs="Times New Roman"/>
          <w:b/>
          <w:sz w:val="24"/>
          <w:szCs w:val="24"/>
          <w:lang w:val="en-US"/>
        </w:rPr>
        <w:t xml:space="preserve"> </w:t>
      </w:r>
      <w:r w:rsidR="00E47894">
        <w:rPr>
          <w:rFonts w:ascii="Times New Roman" w:hAnsi="Times New Roman" w:cs="Times New Roman"/>
          <w:b/>
          <w:sz w:val="24"/>
          <w:szCs w:val="24"/>
          <w:lang w:val="en-US"/>
        </w:rPr>
        <w:t>A</w:t>
      </w:r>
      <w:r w:rsidR="00254147" w:rsidRPr="0072742D">
        <w:rPr>
          <w:rFonts w:ascii="Times New Roman" w:hAnsi="Times New Roman" w:cs="Times New Roman"/>
          <w:b/>
          <w:sz w:val="24"/>
          <w:szCs w:val="24"/>
          <w:lang w:val="en-US"/>
        </w:rPr>
        <w:t xml:space="preserve">ppropriation </w:t>
      </w:r>
      <w:r>
        <w:rPr>
          <w:rFonts w:ascii="Times New Roman" w:hAnsi="Times New Roman" w:cs="Times New Roman"/>
          <w:b/>
          <w:sz w:val="24"/>
          <w:szCs w:val="24"/>
          <w:lang w:val="en-US"/>
        </w:rPr>
        <w:t xml:space="preserve">in </w:t>
      </w:r>
      <w:r w:rsidR="00254147" w:rsidRPr="0072742D">
        <w:rPr>
          <w:rFonts w:ascii="Times New Roman" w:hAnsi="Times New Roman" w:cs="Times New Roman"/>
          <w:b/>
          <w:sz w:val="24"/>
          <w:szCs w:val="24"/>
          <w:lang w:val="en-US"/>
        </w:rPr>
        <w:t xml:space="preserve">the </w:t>
      </w:r>
      <w:r w:rsidR="00E47894">
        <w:rPr>
          <w:rFonts w:ascii="Times New Roman" w:hAnsi="Times New Roman" w:cs="Times New Roman"/>
          <w:b/>
          <w:sz w:val="24"/>
          <w:szCs w:val="24"/>
          <w:lang w:val="en-US"/>
        </w:rPr>
        <w:t>T</w:t>
      </w:r>
      <w:r w:rsidR="00254147" w:rsidRPr="0072742D">
        <w:rPr>
          <w:rFonts w:ascii="Times New Roman" w:hAnsi="Times New Roman" w:cs="Times New Roman"/>
          <w:b/>
          <w:sz w:val="24"/>
          <w:szCs w:val="24"/>
          <w:lang w:val="en-US"/>
        </w:rPr>
        <w:t xml:space="preserve">erritories </w:t>
      </w:r>
      <w:r w:rsidR="00E47894">
        <w:rPr>
          <w:rFonts w:ascii="Times New Roman" w:hAnsi="Times New Roman" w:cs="Times New Roman"/>
          <w:b/>
          <w:sz w:val="24"/>
          <w:szCs w:val="24"/>
          <w:lang w:val="en-US"/>
        </w:rPr>
        <w:t>A</w:t>
      </w:r>
      <w:r w:rsidR="00254147" w:rsidRPr="0072742D">
        <w:rPr>
          <w:rFonts w:ascii="Times New Roman" w:hAnsi="Times New Roman" w:cs="Times New Roman"/>
          <w:b/>
          <w:sz w:val="24"/>
          <w:szCs w:val="24"/>
          <w:lang w:val="en-US"/>
        </w:rPr>
        <w:t xml:space="preserve">ffected by the </w:t>
      </w:r>
      <w:r w:rsidR="00E47894">
        <w:rPr>
          <w:rFonts w:ascii="Times New Roman" w:hAnsi="Times New Roman" w:cs="Times New Roman"/>
          <w:b/>
          <w:sz w:val="24"/>
          <w:szCs w:val="24"/>
          <w:lang w:val="en-US"/>
        </w:rPr>
        <w:t>M</w:t>
      </w:r>
      <w:r w:rsidR="00254147" w:rsidRPr="0072742D">
        <w:rPr>
          <w:rFonts w:ascii="Times New Roman" w:hAnsi="Times New Roman" w:cs="Times New Roman"/>
          <w:b/>
          <w:sz w:val="24"/>
          <w:szCs w:val="24"/>
          <w:lang w:val="en-US"/>
        </w:rPr>
        <w:t xml:space="preserve">ineral </w:t>
      </w:r>
      <w:r w:rsidR="00E47894">
        <w:rPr>
          <w:rFonts w:ascii="Times New Roman" w:hAnsi="Times New Roman" w:cs="Times New Roman"/>
          <w:b/>
          <w:sz w:val="24"/>
          <w:szCs w:val="24"/>
          <w:lang w:val="en-US"/>
        </w:rPr>
        <w:t>W</w:t>
      </w:r>
      <w:r w:rsidR="00254147" w:rsidRPr="0072742D">
        <w:rPr>
          <w:rFonts w:ascii="Times New Roman" w:hAnsi="Times New Roman" w:cs="Times New Roman"/>
          <w:b/>
          <w:sz w:val="24"/>
          <w:szCs w:val="24"/>
          <w:lang w:val="en-US"/>
        </w:rPr>
        <w:t xml:space="preserve">aste </w:t>
      </w:r>
      <w:r w:rsidR="00E47894">
        <w:rPr>
          <w:rFonts w:ascii="Times New Roman" w:hAnsi="Times New Roman" w:cs="Times New Roman"/>
          <w:b/>
          <w:sz w:val="24"/>
          <w:szCs w:val="24"/>
          <w:lang w:val="en-US"/>
        </w:rPr>
        <w:t>in</w:t>
      </w:r>
      <w:r w:rsidR="00254147" w:rsidRPr="0072742D">
        <w:rPr>
          <w:rFonts w:ascii="Times New Roman" w:hAnsi="Times New Roman" w:cs="Times New Roman"/>
          <w:b/>
          <w:sz w:val="24"/>
          <w:szCs w:val="24"/>
          <w:lang w:val="en-US"/>
        </w:rPr>
        <w:t xml:space="preserve"> </w:t>
      </w:r>
      <w:proofErr w:type="spellStart"/>
      <w:r w:rsidR="00254147" w:rsidRPr="0072742D">
        <w:rPr>
          <w:rFonts w:ascii="Times New Roman" w:hAnsi="Times New Roman" w:cs="Times New Roman"/>
          <w:b/>
          <w:sz w:val="24"/>
          <w:szCs w:val="24"/>
          <w:lang w:val="en-US"/>
        </w:rPr>
        <w:t>Fundão</w:t>
      </w:r>
      <w:proofErr w:type="spellEnd"/>
      <w:r w:rsidR="00254147" w:rsidRPr="0072742D">
        <w:rPr>
          <w:rFonts w:ascii="Times New Roman" w:hAnsi="Times New Roman" w:cs="Times New Roman"/>
          <w:b/>
          <w:sz w:val="24"/>
          <w:szCs w:val="24"/>
          <w:lang w:val="en-US"/>
        </w:rPr>
        <w:t>, Mariana, Minas Gerais</w:t>
      </w:r>
      <w:r w:rsidR="000C19F8" w:rsidRPr="0072742D">
        <w:rPr>
          <w:rFonts w:ascii="Times New Roman" w:hAnsi="Times New Roman" w:cs="Times New Roman"/>
          <w:b/>
          <w:sz w:val="24"/>
          <w:szCs w:val="24"/>
          <w:lang w:val="en-US"/>
        </w:rPr>
        <w:t>, Brazil</w:t>
      </w:r>
    </w:p>
    <w:p w14:paraId="43988253" w14:textId="4CCC8E08" w:rsidR="00E47894" w:rsidRDefault="00E47894" w:rsidP="0072742D">
      <w:pPr>
        <w:spacing w:after="0" w:line="240" w:lineRule="auto"/>
        <w:jc w:val="center"/>
        <w:rPr>
          <w:rFonts w:ascii="Times New Roman" w:hAnsi="Times New Roman" w:cs="Times New Roman"/>
          <w:b/>
          <w:sz w:val="24"/>
          <w:szCs w:val="24"/>
          <w:lang w:val="en-US"/>
        </w:rPr>
      </w:pPr>
    </w:p>
    <w:p w14:paraId="5E71A79D" w14:textId="77777777" w:rsidR="00E47894" w:rsidRPr="0072742D" w:rsidRDefault="00E47894" w:rsidP="00E47894">
      <w:pPr>
        <w:spacing w:after="0" w:line="240" w:lineRule="auto"/>
        <w:jc w:val="right"/>
        <w:rPr>
          <w:rFonts w:ascii="Times New Roman" w:hAnsi="Times New Roman" w:cs="Times New Roman"/>
          <w:b/>
          <w:sz w:val="24"/>
          <w:szCs w:val="24"/>
          <w:lang w:val="en-US"/>
        </w:rPr>
      </w:pPr>
    </w:p>
    <w:p w14:paraId="5E332252" w14:textId="77777777" w:rsidR="004008D9" w:rsidRPr="0072742D" w:rsidRDefault="004008D9" w:rsidP="004008D9">
      <w:pPr>
        <w:spacing w:after="0" w:line="240" w:lineRule="auto"/>
        <w:rPr>
          <w:rFonts w:ascii="Times New Roman" w:hAnsi="Times New Roman" w:cs="Times New Roman"/>
        </w:rPr>
      </w:pPr>
      <w:r w:rsidRPr="0072742D">
        <w:rPr>
          <w:rFonts w:ascii="Times New Roman" w:hAnsi="Times New Roman" w:cs="Times New Roman"/>
        </w:rPr>
        <w:t xml:space="preserve">Flora d’El Rei Lopes Passos. Universidade Federal de Minas Gerais (UFMG). </w:t>
      </w:r>
      <w:hyperlink r:id="rId8" w:history="1">
        <w:r w:rsidRPr="002464C3">
          <w:rPr>
            <w:rStyle w:val="Hyperlink"/>
            <w:rFonts w:ascii="Times New Roman" w:hAnsi="Times New Roman" w:cs="Times New Roman"/>
          </w:rPr>
          <w:t>floralopespassos@gmail.com</w:t>
        </w:r>
      </w:hyperlink>
    </w:p>
    <w:p w14:paraId="6AB89A19" w14:textId="77777777" w:rsidR="004008D9" w:rsidRPr="0072742D" w:rsidRDefault="004008D9" w:rsidP="004008D9">
      <w:pPr>
        <w:spacing w:after="0" w:line="240" w:lineRule="auto"/>
        <w:jc w:val="both"/>
        <w:rPr>
          <w:rFonts w:ascii="Times New Roman" w:hAnsi="Times New Roman" w:cs="Times New Roman"/>
        </w:rPr>
      </w:pPr>
    </w:p>
    <w:p w14:paraId="46FCAA04" w14:textId="690CCD91" w:rsidR="004008D9" w:rsidRPr="0072742D" w:rsidRDefault="004008D9" w:rsidP="004008D9">
      <w:pPr>
        <w:spacing w:after="0" w:line="240" w:lineRule="auto"/>
        <w:jc w:val="both"/>
        <w:rPr>
          <w:rFonts w:ascii="Times New Roman" w:hAnsi="Times New Roman" w:cs="Times New Roman"/>
        </w:rPr>
      </w:pPr>
      <w:r w:rsidRPr="0072742D">
        <w:rPr>
          <w:rFonts w:ascii="Times New Roman" w:hAnsi="Times New Roman" w:cs="Times New Roman"/>
        </w:rPr>
        <w:t xml:space="preserve">Doutoranda em Arquitetura e Urbanismo na Universidade Federal de Minas Gerais (NPGAU/UFMG); Mestre em Arquitetura e Urbanismo pela Universidade Federal Fluminense (PPGAU/UFF); graduada em Arquitetura e Urbanismo pela UFV; trabalhou como Arquiteta e Urbanista no Escritório Técnico do Instituto do Patrimônio Histórico e Artístico Nacional (Iphan) de Mariana entre 2014 e 2019. </w:t>
      </w:r>
    </w:p>
    <w:p w14:paraId="4BF8FE34" w14:textId="77777777" w:rsidR="00254147" w:rsidRPr="004008D9" w:rsidRDefault="00254147" w:rsidP="0072742D">
      <w:pPr>
        <w:spacing w:after="0" w:line="240" w:lineRule="auto"/>
        <w:rPr>
          <w:rFonts w:ascii="Times New Roman" w:hAnsi="Times New Roman" w:cs="Times New Roman"/>
          <w:b/>
          <w:sz w:val="24"/>
          <w:szCs w:val="24"/>
        </w:rPr>
      </w:pPr>
    </w:p>
    <w:p w14:paraId="7FEE839E" w14:textId="77777777" w:rsidR="000C19F8" w:rsidRPr="004008D9" w:rsidRDefault="000C19F8" w:rsidP="0072742D">
      <w:pPr>
        <w:spacing w:after="0" w:line="240" w:lineRule="auto"/>
        <w:jc w:val="both"/>
        <w:rPr>
          <w:rFonts w:ascii="Times New Roman" w:hAnsi="Times New Roman" w:cs="Times New Roman"/>
        </w:rPr>
      </w:pPr>
    </w:p>
    <w:p w14:paraId="7C3C3A1C" w14:textId="77777777" w:rsidR="0072742D" w:rsidRPr="0072742D" w:rsidRDefault="00FB5ABC" w:rsidP="0072742D">
      <w:pPr>
        <w:spacing w:after="0" w:line="240" w:lineRule="auto"/>
        <w:jc w:val="both"/>
        <w:rPr>
          <w:rFonts w:ascii="Times New Roman" w:hAnsi="Times New Roman" w:cs="Times New Roman"/>
          <w:b/>
        </w:rPr>
      </w:pPr>
      <w:r w:rsidRPr="0072742D">
        <w:rPr>
          <w:rFonts w:ascii="Times New Roman" w:hAnsi="Times New Roman" w:cs="Times New Roman"/>
          <w:b/>
        </w:rPr>
        <w:t>Resumo</w:t>
      </w:r>
    </w:p>
    <w:p w14:paraId="2D8E2BCD" w14:textId="09963ABC" w:rsidR="004F39D4" w:rsidRDefault="00FB5ABC" w:rsidP="0072742D">
      <w:pPr>
        <w:spacing w:after="0" w:line="240" w:lineRule="auto"/>
        <w:jc w:val="both"/>
        <w:rPr>
          <w:rFonts w:ascii="Times New Roman" w:hAnsi="Times New Roman" w:cs="Times New Roman"/>
        </w:rPr>
      </w:pPr>
      <w:r w:rsidRPr="0072742D">
        <w:rPr>
          <w:rFonts w:ascii="Times New Roman" w:hAnsi="Times New Roman" w:cs="Times New Roman"/>
        </w:rPr>
        <w:t>Mariana, 05 de novembro de 2015</w:t>
      </w:r>
      <w:r w:rsidR="0079709D" w:rsidRPr="0072742D">
        <w:rPr>
          <w:rFonts w:ascii="Times New Roman" w:hAnsi="Times New Roman" w:cs="Times New Roman"/>
        </w:rPr>
        <w:t>: u</w:t>
      </w:r>
      <w:r w:rsidRPr="0072742D">
        <w:rPr>
          <w:rFonts w:ascii="Times New Roman" w:hAnsi="Times New Roman" w:cs="Times New Roman"/>
        </w:rPr>
        <w:t>ma avalanche de rejeitos minerais decorrente do rompimento da barragem do Fundão, de responsabilidade da</w:t>
      </w:r>
      <w:r w:rsidR="00204A33" w:rsidRPr="0072742D">
        <w:rPr>
          <w:rFonts w:ascii="Times New Roman" w:hAnsi="Times New Roman" w:cs="Times New Roman"/>
        </w:rPr>
        <w:t>s</w:t>
      </w:r>
      <w:r w:rsidRPr="0072742D">
        <w:rPr>
          <w:rFonts w:ascii="Times New Roman" w:hAnsi="Times New Roman" w:cs="Times New Roman"/>
        </w:rPr>
        <w:t xml:space="preserve"> empresa</w:t>
      </w:r>
      <w:r w:rsidR="00204A33" w:rsidRPr="0072742D">
        <w:rPr>
          <w:rFonts w:ascii="Times New Roman" w:hAnsi="Times New Roman" w:cs="Times New Roman"/>
        </w:rPr>
        <w:t>s</w:t>
      </w:r>
      <w:r w:rsidRPr="0072742D">
        <w:rPr>
          <w:rFonts w:ascii="Times New Roman" w:hAnsi="Times New Roman" w:cs="Times New Roman"/>
        </w:rPr>
        <w:t xml:space="preserve"> Samarco</w:t>
      </w:r>
      <w:r w:rsidR="000C19F8" w:rsidRPr="0072742D">
        <w:rPr>
          <w:rFonts w:ascii="Times New Roman" w:hAnsi="Times New Roman" w:cs="Times New Roman"/>
        </w:rPr>
        <w:t>/</w:t>
      </w:r>
      <w:r w:rsidRPr="0072742D">
        <w:rPr>
          <w:rFonts w:ascii="Times New Roman" w:hAnsi="Times New Roman" w:cs="Times New Roman"/>
        </w:rPr>
        <w:t>Vale</w:t>
      </w:r>
      <w:r w:rsidR="000C19F8" w:rsidRPr="0072742D">
        <w:rPr>
          <w:rFonts w:ascii="Times New Roman" w:hAnsi="Times New Roman" w:cs="Times New Roman"/>
        </w:rPr>
        <w:t>/</w:t>
      </w:r>
      <w:r w:rsidRPr="0072742D">
        <w:rPr>
          <w:rFonts w:ascii="Times New Roman" w:hAnsi="Times New Roman" w:cs="Times New Roman"/>
        </w:rPr>
        <w:t xml:space="preserve">BHP Billiton, atingiu Bento Rodrigues, </w:t>
      </w:r>
      <w:r w:rsidR="003C1701" w:rsidRPr="0072742D">
        <w:rPr>
          <w:rFonts w:ascii="Times New Roman" w:hAnsi="Times New Roman" w:cs="Times New Roman"/>
        </w:rPr>
        <w:t xml:space="preserve">Camargos, </w:t>
      </w:r>
      <w:r w:rsidR="0079709D" w:rsidRPr="0072742D">
        <w:rPr>
          <w:rFonts w:ascii="Times New Roman" w:hAnsi="Times New Roman" w:cs="Times New Roman"/>
        </w:rPr>
        <w:t xml:space="preserve">Bicas, </w:t>
      </w:r>
      <w:r w:rsidRPr="0072742D">
        <w:rPr>
          <w:rFonts w:ascii="Times New Roman" w:hAnsi="Times New Roman" w:cs="Times New Roman"/>
        </w:rPr>
        <w:t>Ponte do Gama, Paracatu de Cima, Paracatu de Baixo, Pedras e Campinas</w:t>
      </w:r>
      <w:r w:rsidR="003C1701">
        <w:rPr>
          <w:rFonts w:ascii="Times New Roman" w:hAnsi="Times New Roman" w:cs="Times New Roman"/>
        </w:rPr>
        <w:t xml:space="preserve">, </w:t>
      </w:r>
      <w:r w:rsidR="00D339D4">
        <w:rPr>
          <w:rFonts w:ascii="Times New Roman" w:hAnsi="Times New Roman" w:cs="Times New Roman"/>
        </w:rPr>
        <w:t>no</w:t>
      </w:r>
      <w:r w:rsidR="0079709D" w:rsidRPr="0072742D">
        <w:rPr>
          <w:rFonts w:ascii="Times New Roman" w:hAnsi="Times New Roman" w:cs="Times New Roman"/>
        </w:rPr>
        <w:t xml:space="preserve"> </w:t>
      </w:r>
      <w:r w:rsidR="000C19F8" w:rsidRPr="0072742D">
        <w:rPr>
          <w:rFonts w:ascii="Times New Roman" w:hAnsi="Times New Roman" w:cs="Times New Roman"/>
        </w:rPr>
        <w:t>município de Mariana</w:t>
      </w:r>
      <w:r w:rsidR="003B7D25">
        <w:rPr>
          <w:rFonts w:ascii="Times New Roman" w:hAnsi="Times New Roman" w:cs="Times New Roman"/>
        </w:rPr>
        <w:t>-</w:t>
      </w:r>
      <w:r w:rsidR="004F39D4">
        <w:rPr>
          <w:rFonts w:ascii="Times New Roman" w:hAnsi="Times New Roman" w:cs="Times New Roman"/>
        </w:rPr>
        <w:t>MG</w:t>
      </w:r>
      <w:r w:rsidR="0079709D" w:rsidRPr="0072742D">
        <w:rPr>
          <w:rFonts w:ascii="Times New Roman" w:hAnsi="Times New Roman" w:cs="Times New Roman"/>
        </w:rPr>
        <w:t>, além de</w:t>
      </w:r>
      <w:r w:rsidR="000C19F8" w:rsidRPr="0072742D">
        <w:rPr>
          <w:rFonts w:ascii="Times New Roman" w:hAnsi="Times New Roman" w:cs="Times New Roman"/>
        </w:rPr>
        <w:t xml:space="preserve"> outras diversas localidades </w:t>
      </w:r>
      <w:r w:rsidR="0079709D" w:rsidRPr="0072742D">
        <w:rPr>
          <w:rFonts w:ascii="Times New Roman" w:hAnsi="Times New Roman" w:cs="Times New Roman"/>
        </w:rPr>
        <w:t xml:space="preserve">dos estados de Minas Gerais e Espírito Santo, percorrendo o </w:t>
      </w:r>
      <w:r w:rsidR="00D339D4">
        <w:rPr>
          <w:rFonts w:ascii="Times New Roman" w:hAnsi="Times New Roman" w:cs="Times New Roman"/>
        </w:rPr>
        <w:t>r</w:t>
      </w:r>
      <w:r w:rsidRPr="0072742D">
        <w:rPr>
          <w:rFonts w:ascii="Times New Roman" w:hAnsi="Times New Roman" w:cs="Times New Roman"/>
        </w:rPr>
        <w:t>io Doce até desaguar no Oceano Atlântico</w:t>
      </w:r>
      <w:r w:rsidR="0079709D" w:rsidRPr="0072742D">
        <w:rPr>
          <w:rFonts w:ascii="Times New Roman" w:hAnsi="Times New Roman" w:cs="Times New Roman"/>
        </w:rPr>
        <w:t xml:space="preserve">. </w:t>
      </w:r>
      <w:r w:rsidR="00D5588B">
        <w:rPr>
          <w:rFonts w:ascii="Times New Roman" w:hAnsi="Times New Roman" w:cs="Times New Roman"/>
        </w:rPr>
        <w:t>O desastre</w:t>
      </w:r>
      <w:r w:rsidRPr="0072742D">
        <w:rPr>
          <w:rFonts w:ascii="Times New Roman" w:hAnsi="Times New Roman" w:cs="Times New Roman"/>
        </w:rPr>
        <w:t xml:space="preserve">-crime </w:t>
      </w:r>
      <w:r w:rsidR="00444122" w:rsidRPr="0072742D">
        <w:rPr>
          <w:rFonts w:ascii="Times New Roman" w:hAnsi="Times New Roman" w:cs="Times New Roman"/>
        </w:rPr>
        <w:t>resultou em</w:t>
      </w:r>
      <w:r w:rsidR="00910EC1">
        <w:rPr>
          <w:rFonts w:ascii="Times New Roman" w:hAnsi="Times New Roman" w:cs="Times New Roman"/>
        </w:rPr>
        <w:t xml:space="preserve"> </w:t>
      </w:r>
      <w:r w:rsidR="00444122" w:rsidRPr="0072742D">
        <w:rPr>
          <w:rFonts w:ascii="Times New Roman" w:hAnsi="Times New Roman" w:cs="Times New Roman"/>
        </w:rPr>
        <w:t>impactos</w:t>
      </w:r>
      <w:r w:rsidRPr="0072742D">
        <w:rPr>
          <w:rFonts w:ascii="Times New Roman" w:hAnsi="Times New Roman" w:cs="Times New Roman"/>
        </w:rPr>
        <w:t xml:space="preserve"> socioambientais de drásticas proporções e</w:t>
      </w:r>
      <w:r w:rsidR="00444122" w:rsidRPr="0072742D">
        <w:rPr>
          <w:rFonts w:ascii="Times New Roman" w:hAnsi="Times New Roman" w:cs="Times New Roman"/>
        </w:rPr>
        <w:t>,</w:t>
      </w:r>
      <w:r w:rsidRPr="0072742D">
        <w:rPr>
          <w:rFonts w:ascii="Times New Roman" w:hAnsi="Times New Roman" w:cs="Times New Roman"/>
        </w:rPr>
        <w:t xml:space="preserve"> a partir de então</w:t>
      </w:r>
      <w:r w:rsidR="00444122" w:rsidRPr="0072742D">
        <w:rPr>
          <w:rFonts w:ascii="Times New Roman" w:hAnsi="Times New Roman" w:cs="Times New Roman"/>
        </w:rPr>
        <w:t>,</w:t>
      </w:r>
      <w:r w:rsidRPr="0072742D">
        <w:rPr>
          <w:rFonts w:ascii="Times New Roman" w:hAnsi="Times New Roman" w:cs="Times New Roman"/>
        </w:rPr>
        <w:t xml:space="preserve"> </w:t>
      </w:r>
      <w:r w:rsidR="00E47894">
        <w:rPr>
          <w:rFonts w:ascii="Times New Roman" w:hAnsi="Times New Roman" w:cs="Times New Roman"/>
        </w:rPr>
        <w:t>i</w:t>
      </w:r>
      <w:r w:rsidRPr="0072742D">
        <w:rPr>
          <w:rFonts w:ascii="Times New Roman" w:hAnsi="Times New Roman" w:cs="Times New Roman"/>
        </w:rPr>
        <w:t>niciou</w:t>
      </w:r>
      <w:r w:rsidR="00E47894">
        <w:rPr>
          <w:rFonts w:ascii="Times New Roman" w:hAnsi="Times New Roman" w:cs="Times New Roman"/>
        </w:rPr>
        <w:t>-se</w:t>
      </w:r>
      <w:r w:rsidRPr="0072742D">
        <w:rPr>
          <w:rFonts w:ascii="Times New Roman" w:hAnsi="Times New Roman" w:cs="Times New Roman"/>
        </w:rPr>
        <w:t xml:space="preserve"> a luta da população atingida</w:t>
      </w:r>
      <w:r w:rsidR="00204A33" w:rsidRPr="0072742D">
        <w:rPr>
          <w:rFonts w:ascii="Times New Roman" w:hAnsi="Times New Roman" w:cs="Times New Roman"/>
        </w:rPr>
        <w:t>,</w:t>
      </w:r>
      <w:r w:rsidR="007915BC">
        <w:rPr>
          <w:rFonts w:ascii="Times New Roman" w:hAnsi="Times New Roman" w:cs="Times New Roman"/>
        </w:rPr>
        <w:t xml:space="preserve"> </w:t>
      </w:r>
      <w:r w:rsidR="00204A33" w:rsidRPr="0072742D">
        <w:rPr>
          <w:rFonts w:ascii="Times New Roman" w:hAnsi="Times New Roman" w:cs="Times New Roman"/>
        </w:rPr>
        <w:t xml:space="preserve">que já perdura quatro anos, </w:t>
      </w:r>
      <w:r w:rsidRPr="0072742D">
        <w:rPr>
          <w:rFonts w:ascii="Times New Roman" w:hAnsi="Times New Roman" w:cs="Times New Roman"/>
        </w:rPr>
        <w:t>pelas devidas indenizações</w:t>
      </w:r>
      <w:r w:rsidR="00204A33" w:rsidRPr="0072742D">
        <w:rPr>
          <w:rFonts w:ascii="Times New Roman" w:hAnsi="Times New Roman" w:cs="Times New Roman"/>
        </w:rPr>
        <w:t>,</w:t>
      </w:r>
      <w:r w:rsidRPr="0072742D">
        <w:rPr>
          <w:rFonts w:ascii="Times New Roman" w:hAnsi="Times New Roman" w:cs="Times New Roman"/>
        </w:rPr>
        <w:t xml:space="preserve"> reparações</w:t>
      </w:r>
      <w:r w:rsidR="007915BC">
        <w:rPr>
          <w:rFonts w:ascii="Times New Roman" w:hAnsi="Times New Roman" w:cs="Times New Roman"/>
        </w:rPr>
        <w:t xml:space="preserve"> </w:t>
      </w:r>
      <w:r w:rsidR="00204A33" w:rsidRPr="0072742D">
        <w:rPr>
          <w:rFonts w:ascii="Times New Roman" w:hAnsi="Times New Roman" w:cs="Times New Roman"/>
        </w:rPr>
        <w:t>e compensações</w:t>
      </w:r>
      <w:r w:rsidR="0079709D" w:rsidRPr="0072742D">
        <w:rPr>
          <w:rFonts w:ascii="Times New Roman" w:hAnsi="Times New Roman" w:cs="Times New Roman"/>
        </w:rPr>
        <w:t xml:space="preserve">. </w:t>
      </w:r>
      <w:r w:rsidR="00D339D4">
        <w:rPr>
          <w:rFonts w:ascii="Times New Roman" w:hAnsi="Times New Roman" w:cs="Times New Roman"/>
        </w:rPr>
        <w:t>A relação de dominação</w:t>
      </w:r>
      <w:r w:rsidR="0079709D" w:rsidRPr="0072742D">
        <w:rPr>
          <w:rFonts w:ascii="Times New Roman" w:hAnsi="Times New Roman" w:cs="Times New Roman"/>
        </w:rPr>
        <w:t xml:space="preserve"> estabelecid</w:t>
      </w:r>
      <w:r w:rsidR="00D339D4">
        <w:rPr>
          <w:rFonts w:ascii="Times New Roman" w:hAnsi="Times New Roman" w:cs="Times New Roman"/>
        </w:rPr>
        <w:t>a</w:t>
      </w:r>
      <w:r w:rsidR="0079709D" w:rsidRPr="0072742D">
        <w:rPr>
          <w:rFonts w:ascii="Times New Roman" w:hAnsi="Times New Roman" w:cs="Times New Roman"/>
        </w:rPr>
        <w:t xml:space="preserve"> pela Fundação Renova</w:t>
      </w:r>
      <w:r w:rsidR="00D339D4">
        <w:rPr>
          <w:rFonts w:ascii="Times New Roman" w:hAnsi="Times New Roman" w:cs="Times New Roman"/>
        </w:rPr>
        <w:t>,</w:t>
      </w:r>
      <w:r w:rsidR="00444122" w:rsidRPr="0072742D">
        <w:rPr>
          <w:rFonts w:ascii="Times New Roman" w:hAnsi="Times New Roman" w:cs="Times New Roman"/>
        </w:rPr>
        <w:t xml:space="preserve"> </w:t>
      </w:r>
      <w:r w:rsidR="0079709D" w:rsidRPr="0072742D">
        <w:rPr>
          <w:rFonts w:ascii="Times New Roman" w:hAnsi="Times New Roman" w:cs="Times New Roman"/>
        </w:rPr>
        <w:t xml:space="preserve">criada pelas empresas responsáveis </w:t>
      </w:r>
      <w:r w:rsidR="00D339D4">
        <w:rPr>
          <w:rFonts w:ascii="Times New Roman" w:hAnsi="Times New Roman" w:cs="Times New Roman"/>
        </w:rPr>
        <w:t>pelo desastre-crime,</w:t>
      </w:r>
      <w:r w:rsidR="00444122" w:rsidRPr="0072742D">
        <w:rPr>
          <w:rFonts w:ascii="Times New Roman" w:hAnsi="Times New Roman" w:cs="Times New Roman"/>
        </w:rPr>
        <w:t xml:space="preserve"> </w:t>
      </w:r>
      <w:r w:rsidR="0079709D" w:rsidRPr="0072742D">
        <w:rPr>
          <w:rFonts w:ascii="Times New Roman" w:hAnsi="Times New Roman" w:cs="Times New Roman"/>
        </w:rPr>
        <w:t xml:space="preserve">engendra </w:t>
      </w:r>
      <w:r w:rsidR="00444122" w:rsidRPr="0072742D">
        <w:rPr>
          <w:rFonts w:ascii="Times New Roman" w:hAnsi="Times New Roman" w:cs="Times New Roman"/>
        </w:rPr>
        <w:t xml:space="preserve">em Mariana </w:t>
      </w:r>
      <w:r w:rsidR="0079709D" w:rsidRPr="0072742D">
        <w:rPr>
          <w:rFonts w:ascii="Times New Roman" w:hAnsi="Times New Roman" w:cs="Times New Roman"/>
        </w:rPr>
        <w:t xml:space="preserve">um quadro de contínua violação de direitos, dentre os quais, o direito à apropriação dos territórios atingidos. </w:t>
      </w:r>
      <w:r w:rsidR="004C4F2E">
        <w:rPr>
          <w:rFonts w:ascii="Times New Roman" w:hAnsi="Times New Roman" w:cs="Times New Roman"/>
        </w:rPr>
        <w:t>Para a população atingida de Mariana</w:t>
      </w:r>
      <w:r w:rsidR="00E47894">
        <w:rPr>
          <w:rFonts w:ascii="Times New Roman" w:hAnsi="Times New Roman" w:cs="Times New Roman"/>
        </w:rPr>
        <w:t>,</w:t>
      </w:r>
      <w:r w:rsidR="004C4F2E">
        <w:rPr>
          <w:rFonts w:ascii="Times New Roman" w:hAnsi="Times New Roman" w:cs="Times New Roman"/>
        </w:rPr>
        <w:t xml:space="preserve"> a</w:t>
      </w:r>
      <w:r w:rsidR="00CB00A7">
        <w:rPr>
          <w:rFonts w:ascii="Times New Roman" w:hAnsi="Times New Roman" w:cs="Times New Roman"/>
        </w:rPr>
        <w:t>s</w:t>
      </w:r>
      <w:r w:rsidR="007915BC">
        <w:rPr>
          <w:rFonts w:ascii="Times New Roman" w:hAnsi="Times New Roman" w:cs="Times New Roman"/>
        </w:rPr>
        <w:t xml:space="preserve"> </w:t>
      </w:r>
      <w:r w:rsidRPr="0072742D">
        <w:rPr>
          <w:rFonts w:ascii="Times New Roman" w:hAnsi="Times New Roman" w:cs="Times New Roman"/>
          <w:i/>
        </w:rPr>
        <w:t>festa</w:t>
      </w:r>
      <w:r w:rsidR="00CB00A7">
        <w:rPr>
          <w:rFonts w:ascii="Times New Roman" w:hAnsi="Times New Roman" w:cs="Times New Roman"/>
          <w:i/>
        </w:rPr>
        <w:t>s</w:t>
      </w:r>
      <w:r w:rsidR="007915BC">
        <w:rPr>
          <w:rFonts w:ascii="Times New Roman" w:hAnsi="Times New Roman" w:cs="Times New Roman"/>
          <w:i/>
        </w:rPr>
        <w:t xml:space="preserve"> </w:t>
      </w:r>
      <w:r w:rsidR="00CB00A7">
        <w:rPr>
          <w:rFonts w:ascii="Times New Roman" w:hAnsi="Times New Roman" w:cs="Times New Roman"/>
        </w:rPr>
        <w:t xml:space="preserve">são </w:t>
      </w:r>
      <w:r w:rsidR="00FF3EDF">
        <w:rPr>
          <w:rFonts w:ascii="Times New Roman" w:hAnsi="Times New Roman" w:cs="Times New Roman"/>
        </w:rPr>
        <w:t>forma</w:t>
      </w:r>
      <w:r w:rsidR="00CB00A7">
        <w:rPr>
          <w:rFonts w:ascii="Times New Roman" w:hAnsi="Times New Roman" w:cs="Times New Roman"/>
        </w:rPr>
        <w:t>s</w:t>
      </w:r>
      <w:r w:rsidR="00FF3EDF">
        <w:rPr>
          <w:rFonts w:ascii="Times New Roman" w:hAnsi="Times New Roman" w:cs="Times New Roman"/>
        </w:rPr>
        <w:t xml:space="preserve"> de</w:t>
      </w:r>
      <w:r w:rsidRPr="0072742D">
        <w:rPr>
          <w:rFonts w:ascii="Times New Roman" w:hAnsi="Times New Roman" w:cs="Times New Roman"/>
        </w:rPr>
        <w:t xml:space="preserve"> fortalec</w:t>
      </w:r>
      <w:r w:rsidR="00204A33" w:rsidRPr="0072742D">
        <w:rPr>
          <w:rFonts w:ascii="Times New Roman" w:hAnsi="Times New Roman" w:cs="Times New Roman"/>
        </w:rPr>
        <w:t>e</w:t>
      </w:r>
      <w:r w:rsidR="00FF3EDF">
        <w:rPr>
          <w:rFonts w:ascii="Times New Roman" w:hAnsi="Times New Roman" w:cs="Times New Roman"/>
        </w:rPr>
        <w:t>r</w:t>
      </w:r>
      <w:r w:rsidR="007915BC">
        <w:rPr>
          <w:rFonts w:ascii="Times New Roman" w:hAnsi="Times New Roman" w:cs="Times New Roman"/>
        </w:rPr>
        <w:t xml:space="preserve"> </w:t>
      </w:r>
      <w:r w:rsidRPr="0072742D">
        <w:rPr>
          <w:rFonts w:ascii="Times New Roman" w:hAnsi="Times New Roman" w:cs="Times New Roman"/>
        </w:rPr>
        <w:t xml:space="preserve">a luta e os vínculos afetivos entre eles, e deles com o território. </w:t>
      </w:r>
      <w:r w:rsidR="00444122" w:rsidRPr="0072742D">
        <w:rPr>
          <w:rFonts w:ascii="Times New Roman" w:hAnsi="Times New Roman" w:cs="Times New Roman"/>
        </w:rPr>
        <w:t>São e</w:t>
      </w:r>
      <w:r w:rsidRPr="0072742D">
        <w:rPr>
          <w:rFonts w:ascii="Times New Roman" w:hAnsi="Times New Roman" w:cs="Times New Roman"/>
        </w:rPr>
        <w:t>xperiência</w:t>
      </w:r>
      <w:r w:rsidR="00444122" w:rsidRPr="0072742D">
        <w:rPr>
          <w:rFonts w:ascii="Times New Roman" w:hAnsi="Times New Roman" w:cs="Times New Roman"/>
        </w:rPr>
        <w:t xml:space="preserve">s coletivas </w:t>
      </w:r>
      <w:r w:rsidRPr="0072742D">
        <w:rPr>
          <w:rFonts w:ascii="Times New Roman" w:hAnsi="Times New Roman" w:cs="Times New Roman"/>
        </w:rPr>
        <w:t>e prática</w:t>
      </w:r>
      <w:r w:rsidR="00444122" w:rsidRPr="0072742D">
        <w:rPr>
          <w:rFonts w:ascii="Times New Roman" w:hAnsi="Times New Roman" w:cs="Times New Roman"/>
        </w:rPr>
        <w:t>s</w:t>
      </w:r>
      <w:r w:rsidRPr="0072742D">
        <w:rPr>
          <w:rFonts w:ascii="Times New Roman" w:hAnsi="Times New Roman" w:cs="Times New Roman"/>
        </w:rPr>
        <w:t xml:space="preserve"> espacia</w:t>
      </w:r>
      <w:r w:rsidR="00444122" w:rsidRPr="0072742D">
        <w:rPr>
          <w:rFonts w:ascii="Times New Roman" w:hAnsi="Times New Roman" w:cs="Times New Roman"/>
        </w:rPr>
        <w:t xml:space="preserve">is que resistem ao modelo hegemônico de </w:t>
      </w:r>
      <w:r w:rsidR="00204A33" w:rsidRPr="0072742D">
        <w:rPr>
          <w:rFonts w:ascii="Times New Roman" w:hAnsi="Times New Roman" w:cs="Times New Roman"/>
        </w:rPr>
        <w:t xml:space="preserve">dominação relacionado à exploração mineral no território e que reafirmam o sentimento de pertencimento e o desejo pelo reestabelecimento dos modos de vida destruídos. </w:t>
      </w:r>
      <w:r w:rsidR="0072742D" w:rsidRPr="0072742D">
        <w:rPr>
          <w:rFonts w:ascii="Times New Roman" w:hAnsi="Times New Roman" w:cs="Times New Roman"/>
        </w:rPr>
        <w:t>Sob es</w:t>
      </w:r>
      <w:r w:rsidR="00E47894">
        <w:rPr>
          <w:rFonts w:ascii="Times New Roman" w:hAnsi="Times New Roman" w:cs="Times New Roman"/>
        </w:rPr>
        <w:t>s</w:t>
      </w:r>
      <w:r w:rsidR="0072742D" w:rsidRPr="0072742D">
        <w:rPr>
          <w:rFonts w:ascii="Times New Roman" w:hAnsi="Times New Roman" w:cs="Times New Roman"/>
        </w:rPr>
        <w:t>a perspectiva</w:t>
      </w:r>
      <w:r w:rsidR="004F39D4">
        <w:rPr>
          <w:rFonts w:ascii="Times New Roman" w:hAnsi="Times New Roman" w:cs="Times New Roman"/>
        </w:rPr>
        <w:t>,</w:t>
      </w:r>
      <w:r w:rsidR="007915BC">
        <w:rPr>
          <w:rFonts w:ascii="Times New Roman" w:hAnsi="Times New Roman" w:cs="Times New Roman"/>
        </w:rPr>
        <w:t xml:space="preserve"> </w:t>
      </w:r>
      <w:r w:rsidR="00DD3388">
        <w:rPr>
          <w:rFonts w:ascii="Times New Roman" w:hAnsi="Times New Roman" w:cs="Times New Roman"/>
        </w:rPr>
        <w:t xml:space="preserve">a </w:t>
      </w:r>
      <w:r w:rsidR="00DD3388" w:rsidRPr="00066ABF">
        <w:rPr>
          <w:rFonts w:ascii="Times New Roman" w:hAnsi="Times New Roman" w:cs="Times New Roman"/>
          <w:i/>
          <w:iCs/>
        </w:rPr>
        <w:t>festa</w:t>
      </w:r>
      <w:r w:rsidR="00DD3388">
        <w:rPr>
          <w:rFonts w:ascii="Times New Roman" w:hAnsi="Times New Roman" w:cs="Times New Roman"/>
        </w:rPr>
        <w:t xml:space="preserve"> é </w:t>
      </w:r>
      <w:r w:rsidR="00C10188">
        <w:rPr>
          <w:rFonts w:ascii="Times New Roman" w:hAnsi="Times New Roman" w:cs="Times New Roman"/>
        </w:rPr>
        <w:t>reconhec</w:t>
      </w:r>
      <w:r w:rsidR="00066ABF">
        <w:rPr>
          <w:rFonts w:ascii="Times New Roman" w:hAnsi="Times New Roman" w:cs="Times New Roman"/>
        </w:rPr>
        <w:t xml:space="preserve">ida como um instrumento de resistência e de luta </w:t>
      </w:r>
      <w:r w:rsidR="0097762D">
        <w:rPr>
          <w:rFonts w:ascii="Times New Roman" w:hAnsi="Times New Roman" w:cs="Times New Roman"/>
        </w:rPr>
        <w:t>pelo</w:t>
      </w:r>
      <w:r w:rsidR="007915BC">
        <w:rPr>
          <w:rFonts w:ascii="Times New Roman" w:hAnsi="Times New Roman" w:cs="Times New Roman"/>
        </w:rPr>
        <w:t xml:space="preserve"> </w:t>
      </w:r>
      <w:r w:rsidRPr="0072742D">
        <w:rPr>
          <w:rFonts w:ascii="Times New Roman" w:hAnsi="Times New Roman" w:cs="Times New Roman"/>
        </w:rPr>
        <w:t xml:space="preserve">direito </w:t>
      </w:r>
      <w:r w:rsidR="00204A33" w:rsidRPr="0072742D">
        <w:rPr>
          <w:rFonts w:ascii="Times New Roman" w:hAnsi="Times New Roman" w:cs="Times New Roman"/>
        </w:rPr>
        <w:t xml:space="preserve">à apropriação </w:t>
      </w:r>
      <w:r w:rsidR="0097762D">
        <w:rPr>
          <w:rFonts w:ascii="Times New Roman" w:hAnsi="Times New Roman" w:cs="Times New Roman"/>
        </w:rPr>
        <w:t xml:space="preserve">cotidiana </w:t>
      </w:r>
      <w:r w:rsidR="00204A33" w:rsidRPr="0072742D">
        <w:rPr>
          <w:rFonts w:ascii="Times New Roman" w:hAnsi="Times New Roman" w:cs="Times New Roman"/>
        </w:rPr>
        <w:t>dos territórios</w:t>
      </w:r>
      <w:r w:rsidR="0072742D" w:rsidRPr="0072742D">
        <w:rPr>
          <w:rFonts w:ascii="Times New Roman" w:hAnsi="Times New Roman" w:cs="Times New Roman"/>
        </w:rPr>
        <w:t xml:space="preserve"> atingid</w:t>
      </w:r>
      <w:r w:rsidR="0097762D">
        <w:rPr>
          <w:rFonts w:ascii="Times New Roman" w:hAnsi="Times New Roman" w:cs="Times New Roman"/>
        </w:rPr>
        <w:t>os</w:t>
      </w:r>
      <w:r w:rsidR="00066ABF">
        <w:rPr>
          <w:rFonts w:ascii="Times New Roman" w:hAnsi="Times New Roman" w:cs="Times New Roman"/>
        </w:rPr>
        <w:t xml:space="preserve"> de Mariana.</w:t>
      </w:r>
    </w:p>
    <w:p w14:paraId="4233130A" w14:textId="77777777" w:rsidR="004F39D4" w:rsidRDefault="004F39D4" w:rsidP="0072742D">
      <w:pPr>
        <w:spacing w:after="0" w:line="240" w:lineRule="auto"/>
        <w:jc w:val="both"/>
        <w:rPr>
          <w:rFonts w:ascii="Times New Roman" w:hAnsi="Times New Roman" w:cs="Times New Roman"/>
        </w:rPr>
      </w:pPr>
    </w:p>
    <w:p w14:paraId="3C6E4FFC" w14:textId="62F5B9D5" w:rsidR="0072742D" w:rsidRPr="004F39D4" w:rsidRDefault="004F39D4" w:rsidP="0072742D">
      <w:pPr>
        <w:spacing w:after="0" w:line="240" w:lineRule="auto"/>
        <w:jc w:val="both"/>
        <w:rPr>
          <w:rFonts w:ascii="Times New Roman" w:hAnsi="Times New Roman" w:cs="Times New Roman"/>
        </w:rPr>
      </w:pPr>
      <w:r w:rsidRPr="004F39D4">
        <w:rPr>
          <w:rFonts w:ascii="Times New Roman" w:hAnsi="Times New Roman" w:cs="Times New Roman"/>
          <w:b/>
          <w:bCs/>
        </w:rPr>
        <w:t>Palavras-chaves:</w:t>
      </w:r>
      <w:r>
        <w:rPr>
          <w:rFonts w:ascii="Times New Roman" w:hAnsi="Times New Roman" w:cs="Times New Roman"/>
        </w:rPr>
        <w:t xml:space="preserve"> Território; </w:t>
      </w:r>
      <w:r w:rsidR="00E47894">
        <w:rPr>
          <w:rFonts w:ascii="Times New Roman" w:hAnsi="Times New Roman" w:cs="Times New Roman"/>
        </w:rPr>
        <w:t>a</w:t>
      </w:r>
      <w:r>
        <w:rPr>
          <w:rFonts w:ascii="Times New Roman" w:hAnsi="Times New Roman" w:cs="Times New Roman"/>
        </w:rPr>
        <w:t xml:space="preserve">propriação; </w:t>
      </w:r>
      <w:r w:rsidR="00E47894">
        <w:rPr>
          <w:rFonts w:ascii="Times New Roman" w:hAnsi="Times New Roman" w:cs="Times New Roman"/>
        </w:rPr>
        <w:t>c</w:t>
      </w:r>
      <w:r>
        <w:rPr>
          <w:rFonts w:ascii="Times New Roman" w:hAnsi="Times New Roman" w:cs="Times New Roman"/>
        </w:rPr>
        <w:t>otidiano; Barragem d</w:t>
      </w:r>
      <w:r w:rsidR="00E47894">
        <w:rPr>
          <w:rFonts w:ascii="Times New Roman" w:hAnsi="Times New Roman" w:cs="Times New Roman"/>
        </w:rPr>
        <w:t>o</w:t>
      </w:r>
      <w:r>
        <w:rPr>
          <w:rFonts w:ascii="Times New Roman" w:hAnsi="Times New Roman" w:cs="Times New Roman"/>
        </w:rPr>
        <w:t xml:space="preserve"> Fundão; Mariana/MG.</w:t>
      </w:r>
    </w:p>
    <w:p w14:paraId="6EFF38DB" w14:textId="77777777" w:rsidR="0072742D" w:rsidRPr="004F39D4" w:rsidRDefault="0072742D" w:rsidP="0072742D">
      <w:pPr>
        <w:spacing w:after="0" w:line="240" w:lineRule="auto"/>
        <w:jc w:val="both"/>
        <w:rPr>
          <w:rFonts w:ascii="Times New Roman" w:hAnsi="Times New Roman" w:cs="Times New Roman"/>
        </w:rPr>
      </w:pPr>
    </w:p>
    <w:p w14:paraId="5035203F" w14:textId="77777777" w:rsidR="0072742D" w:rsidRPr="004F39D4" w:rsidRDefault="0072742D" w:rsidP="0072742D">
      <w:pPr>
        <w:spacing w:after="0" w:line="240" w:lineRule="auto"/>
        <w:jc w:val="both"/>
        <w:rPr>
          <w:rFonts w:ascii="Times New Roman" w:hAnsi="Times New Roman" w:cs="Times New Roman"/>
          <w:b/>
          <w:bCs/>
          <w:lang w:val="en-US"/>
        </w:rPr>
      </w:pPr>
      <w:r w:rsidRPr="004F39D4">
        <w:rPr>
          <w:rFonts w:ascii="Times New Roman" w:hAnsi="Times New Roman" w:cs="Times New Roman"/>
          <w:b/>
          <w:bCs/>
          <w:lang w:val="en-US"/>
        </w:rPr>
        <w:t>Abstract</w:t>
      </w:r>
    </w:p>
    <w:p w14:paraId="2122DFF0" w14:textId="5DA55AF6" w:rsidR="0072742D" w:rsidRPr="0069027E" w:rsidRDefault="0072742D" w:rsidP="0072742D">
      <w:pPr>
        <w:spacing w:after="0" w:line="240" w:lineRule="auto"/>
        <w:jc w:val="both"/>
        <w:rPr>
          <w:rFonts w:ascii="Times New Roman" w:hAnsi="Times New Roman" w:cs="Times New Roman"/>
          <w:lang w:val="en-US"/>
        </w:rPr>
      </w:pPr>
      <w:r w:rsidRPr="0072742D">
        <w:rPr>
          <w:rFonts w:ascii="Times New Roman" w:hAnsi="Times New Roman" w:cs="Times New Roman"/>
          <w:lang w:val="en-US"/>
        </w:rPr>
        <w:t>Mariana, November 5</w:t>
      </w:r>
      <w:r w:rsidR="00E47894" w:rsidRPr="00E47894">
        <w:rPr>
          <w:rFonts w:ascii="Times New Roman" w:hAnsi="Times New Roman" w:cs="Times New Roman"/>
          <w:vertAlign w:val="superscript"/>
          <w:lang w:val="en-US"/>
        </w:rPr>
        <w:t>th</w:t>
      </w:r>
      <w:r w:rsidRPr="0072742D">
        <w:rPr>
          <w:rFonts w:ascii="Times New Roman" w:hAnsi="Times New Roman" w:cs="Times New Roman"/>
          <w:lang w:val="en-US"/>
        </w:rPr>
        <w:t xml:space="preserve">, 2015: an avalanche of mineral waste resulting from the Fundão dam rupture, under the responsibility of </w:t>
      </w:r>
      <w:proofErr w:type="spellStart"/>
      <w:r w:rsidRPr="004F39D4">
        <w:rPr>
          <w:rFonts w:ascii="Times New Roman" w:hAnsi="Times New Roman" w:cs="Times New Roman"/>
          <w:i/>
          <w:iCs/>
          <w:lang w:val="en-US"/>
        </w:rPr>
        <w:t>Samarco</w:t>
      </w:r>
      <w:proofErr w:type="spellEnd"/>
      <w:r w:rsidRPr="004F39D4">
        <w:rPr>
          <w:rFonts w:ascii="Times New Roman" w:hAnsi="Times New Roman" w:cs="Times New Roman"/>
          <w:i/>
          <w:iCs/>
          <w:lang w:val="en-US"/>
        </w:rPr>
        <w:t>/Vale/BHP Billiton</w:t>
      </w:r>
      <w:r w:rsidRPr="0072742D">
        <w:rPr>
          <w:rFonts w:ascii="Times New Roman" w:hAnsi="Times New Roman" w:cs="Times New Roman"/>
          <w:lang w:val="en-US"/>
        </w:rPr>
        <w:t>, reached</w:t>
      </w:r>
      <w:r w:rsidRPr="004F39D4">
        <w:rPr>
          <w:rFonts w:ascii="Times New Roman" w:hAnsi="Times New Roman" w:cs="Times New Roman"/>
          <w:i/>
          <w:iCs/>
          <w:lang w:val="en-US"/>
        </w:rPr>
        <w:t xml:space="preserve"> Bento Rodrigues, </w:t>
      </w:r>
      <w:proofErr w:type="spellStart"/>
      <w:r w:rsidR="00C102D0" w:rsidRPr="004F39D4">
        <w:rPr>
          <w:rFonts w:ascii="Times New Roman" w:hAnsi="Times New Roman" w:cs="Times New Roman"/>
          <w:i/>
          <w:iCs/>
          <w:lang w:val="en-US"/>
        </w:rPr>
        <w:t>Camargos</w:t>
      </w:r>
      <w:proofErr w:type="spellEnd"/>
      <w:r w:rsidR="00C102D0">
        <w:rPr>
          <w:rFonts w:ascii="Times New Roman" w:hAnsi="Times New Roman" w:cs="Times New Roman"/>
          <w:i/>
          <w:iCs/>
          <w:lang w:val="en-US"/>
        </w:rPr>
        <w:t>,</w:t>
      </w:r>
      <w:r w:rsidR="00C102D0" w:rsidRPr="004F39D4">
        <w:rPr>
          <w:rFonts w:ascii="Times New Roman" w:hAnsi="Times New Roman" w:cs="Times New Roman"/>
          <w:i/>
          <w:iCs/>
          <w:lang w:val="en-US"/>
        </w:rPr>
        <w:t xml:space="preserve"> </w:t>
      </w:r>
      <w:proofErr w:type="spellStart"/>
      <w:r w:rsidRPr="004F39D4">
        <w:rPr>
          <w:rFonts w:ascii="Times New Roman" w:hAnsi="Times New Roman" w:cs="Times New Roman"/>
          <w:i/>
          <w:iCs/>
          <w:lang w:val="en-US"/>
        </w:rPr>
        <w:t>Bicas</w:t>
      </w:r>
      <w:proofErr w:type="spellEnd"/>
      <w:r w:rsidRPr="004F39D4">
        <w:rPr>
          <w:rFonts w:ascii="Times New Roman" w:hAnsi="Times New Roman" w:cs="Times New Roman"/>
          <w:i/>
          <w:iCs/>
          <w:lang w:val="en-US"/>
        </w:rPr>
        <w:t xml:space="preserve">, Ponte do Gama, </w:t>
      </w:r>
      <w:proofErr w:type="spellStart"/>
      <w:r w:rsidRPr="004F39D4">
        <w:rPr>
          <w:rFonts w:ascii="Times New Roman" w:hAnsi="Times New Roman" w:cs="Times New Roman"/>
          <w:i/>
          <w:iCs/>
          <w:lang w:val="en-US"/>
        </w:rPr>
        <w:t>Paracatu</w:t>
      </w:r>
      <w:proofErr w:type="spellEnd"/>
      <w:r w:rsidRPr="004F39D4">
        <w:rPr>
          <w:rFonts w:ascii="Times New Roman" w:hAnsi="Times New Roman" w:cs="Times New Roman"/>
          <w:i/>
          <w:iCs/>
          <w:lang w:val="en-US"/>
        </w:rPr>
        <w:t xml:space="preserve"> de </w:t>
      </w:r>
      <w:proofErr w:type="spellStart"/>
      <w:r w:rsidRPr="004F39D4">
        <w:rPr>
          <w:rFonts w:ascii="Times New Roman" w:hAnsi="Times New Roman" w:cs="Times New Roman"/>
          <w:i/>
          <w:iCs/>
          <w:lang w:val="en-US"/>
        </w:rPr>
        <w:t>Cima</w:t>
      </w:r>
      <w:proofErr w:type="spellEnd"/>
      <w:r w:rsidRPr="004F39D4">
        <w:rPr>
          <w:rFonts w:ascii="Times New Roman" w:hAnsi="Times New Roman" w:cs="Times New Roman"/>
          <w:i/>
          <w:iCs/>
          <w:lang w:val="en-US"/>
        </w:rPr>
        <w:t xml:space="preserve">, </w:t>
      </w:r>
      <w:proofErr w:type="spellStart"/>
      <w:r w:rsidRPr="004F39D4">
        <w:rPr>
          <w:rFonts w:ascii="Times New Roman" w:hAnsi="Times New Roman" w:cs="Times New Roman"/>
          <w:i/>
          <w:iCs/>
          <w:lang w:val="en-US"/>
        </w:rPr>
        <w:t>Paracatu</w:t>
      </w:r>
      <w:proofErr w:type="spellEnd"/>
      <w:r w:rsidRPr="004F39D4">
        <w:rPr>
          <w:rFonts w:ascii="Times New Roman" w:hAnsi="Times New Roman" w:cs="Times New Roman"/>
          <w:i/>
          <w:iCs/>
          <w:lang w:val="en-US"/>
        </w:rPr>
        <w:t xml:space="preserve"> de </w:t>
      </w:r>
      <w:proofErr w:type="spellStart"/>
      <w:r w:rsidRPr="004F39D4">
        <w:rPr>
          <w:rFonts w:ascii="Times New Roman" w:hAnsi="Times New Roman" w:cs="Times New Roman"/>
          <w:i/>
          <w:iCs/>
          <w:lang w:val="en-US"/>
        </w:rPr>
        <w:t>Baixo</w:t>
      </w:r>
      <w:proofErr w:type="spellEnd"/>
      <w:r w:rsidRPr="004F39D4">
        <w:rPr>
          <w:rFonts w:ascii="Times New Roman" w:hAnsi="Times New Roman" w:cs="Times New Roman"/>
          <w:i/>
          <w:iCs/>
          <w:lang w:val="en-US"/>
        </w:rPr>
        <w:t xml:space="preserve">, </w:t>
      </w:r>
      <w:proofErr w:type="spellStart"/>
      <w:r w:rsidRPr="004F39D4">
        <w:rPr>
          <w:rFonts w:ascii="Times New Roman" w:hAnsi="Times New Roman" w:cs="Times New Roman"/>
          <w:i/>
          <w:iCs/>
          <w:lang w:val="en-US"/>
        </w:rPr>
        <w:t>Pedras</w:t>
      </w:r>
      <w:proofErr w:type="spellEnd"/>
      <w:r w:rsidRPr="0072742D">
        <w:rPr>
          <w:rFonts w:ascii="Times New Roman" w:hAnsi="Times New Roman" w:cs="Times New Roman"/>
          <w:lang w:val="en-US"/>
        </w:rPr>
        <w:t xml:space="preserve"> and </w:t>
      </w:r>
      <w:r w:rsidRPr="004F39D4">
        <w:rPr>
          <w:rFonts w:ascii="Times New Roman" w:hAnsi="Times New Roman" w:cs="Times New Roman"/>
          <w:i/>
          <w:iCs/>
          <w:lang w:val="en-US"/>
        </w:rPr>
        <w:t>Campinas</w:t>
      </w:r>
      <w:r w:rsidR="00C102D0">
        <w:rPr>
          <w:rFonts w:ascii="Times New Roman" w:hAnsi="Times New Roman" w:cs="Times New Roman"/>
          <w:i/>
          <w:iCs/>
          <w:lang w:val="en-US"/>
        </w:rPr>
        <w:t xml:space="preserve">, </w:t>
      </w:r>
      <w:r w:rsidR="00D339D4">
        <w:rPr>
          <w:rFonts w:ascii="Times New Roman" w:hAnsi="Times New Roman" w:cs="Times New Roman"/>
          <w:lang w:val="en-US"/>
        </w:rPr>
        <w:t>in the municipality of</w:t>
      </w:r>
      <w:r w:rsidRPr="0072742D">
        <w:rPr>
          <w:rFonts w:ascii="Times New Roman" w:hAnsi="Times New Roman" w:cs="Times New Roman"/>
          <w:lang w:val="en-US"/>
        </w:rPr>
        <w:t xml:space="preserve"> Mariana,</w:t>
      </w:r>
      <w:r w:rsidR="004F39D4">
        <w:rPr>
          <w:rFonts w:ascii="Times New Roman" w:hAnsi="Times New Roman" w:cs="Times New Roman"/>
          <w:lang w:val="en-US"/>
        </w:rPr>
        <w:t xml:space="preserve"> Minas Gerais, Brazil,</w:t>
      </w:r>
      <w:r w:rsidRPr="0072742D">
        <w:rPr>
          <w:rFonts w:ascii="Times New Roman" w:hAnsi="Times New Roman" w:cs="Times New Roman"/>
          <w:lang w:val="en-US"/>
        </w:rPr>
        <w:t xml:space="preserve"> as well as several other </w:t>
      </w:r>
      <w:r w:rsidR="00D339D4">
        <w:rPr>
          <w:rFonts w:ascii="Times New Roman" w:hAnsi="Times New Roman" w:cs="Times New Roman"/>
          <w:lang w:val="en-US"/>
        </w:rPr>
        <w:t>localities</w:t>
      </w:r>
      <w:r w:rsidRPr="0072742D">
        <w:rPr>
          <w:rFonts w:ascii="Times New Roman" w:hAnsi="Times New Roman" w:cs="Times New Roman"/>
          <w:lang w:val="en-US"/>
        </w:rPr>
        <w:t xml:space="preserve"> </w:t>
      </w:r>
      <w:r w:rsidR="00D339D4">
        <w:rPr>
          <w:rFonts w:ascii="Times New Roman" w:hAnsi="Times New Roman" w:cs="Times New Roman"/>
          <w:lang w:val="en-US"/>
        </w:rPr>
        <w:t>in</w:t>
      </w:r>
      <w:r w:rsidRPr="0072742D">
        <w:rPr>
          <w:rFonts w:ascii="Times New Roman" w:hAnsi="Times New Roman" w:cs="Times New Roman"/>
          <w:lang w:val="en-US"/>
        </w:rPr>
        <w:t xml:space="preserve"> the states of </w:t>
      </w:r>
      <w:r w:rsidRPr="004F39D4">
        <w:rPr>
          <w:rFonts w:ascii="Times New Roman" w:hAnsi="Times New Roman" w:cs="Times New Roman"/>
          <w:i/>
          <w:iCs/>
          <w:lang w:val="en-US"/>
        </w:rPr>
        <w:t>Minas Gerais</w:t>
      </w:r>
      <w:r w:rsidRPr="0072742D">
        <w:rPr>
          <w:rFonts w:ascii="Times New Roman" w:hAnsi="Times New Roman" w:cs="Times New Roman"/>
          <w:lang w:val="en-US"/>
        </w:rPr>
        <w:t xml:space="preserve"> and </w:t>
      </w:r>
      <w:r w:rsidRPr="004F39D4">
        <w:rPr>
          <w:rFonts w:ascii="Times New Roman" w:hAnsi="Times New Roman" w:cs="Times New Roman"/>
          <w:i/>
          <w:iCs/>
          <w:lang w:val="en-US"/>
        </w:rPr>
        <w:t>Espírito Santo</w:t>
      </w:r>
      <w:r w:rsidRPr="0072742D">
        <w:rPr>
          <w:rFonts w:ascii="Times New Roman" w:hAnsi="Times New Roman" w:cs="Times New Roman"/>
          <w:lang w:val="en-US"/>
        </w:rPr>
        <w:t>, crossing the</w:t>
      </w:r>
      <w:r w:rsidR="004F39D4">
        <w:rPr>
          <w:rFonts w:ascii="Times New Roman" w:hAnsi="Times New Roman" w:cs="Times New Roman"/>
          <w:lang w:val="en-US"/>
        </w:rPr>
        <w:t xml:space="preserve"> river</w:t>
      </w:r>
      <w:r w:rsidRPr="0072742D">
        <w:rPr>
          <w:rFonts w:ascii="Times New Roman" w:hAnsi="Times New Roman" w:cs="Times New Roman"/>
          <w:lang w:val="en-US"/>
        </w:rPr>
        <w:t xml:space="preserve"> </w:t>
      </w:r>
      <w:r w:rsidRPr="00C102D0">
        <w:rPr>
          <w:rFonts w:ascii="Times New Roman" w:hAnsi="Times New Roman" w:cs="Times New Roman"/>
          <w:i/>
          <w:iCs/>
          <w:lang w:val="en-US"/>
        </w:rPr>
        <w:t>Rio Doce</w:t>
      </w:r>
      <w:r w:rsidRPr="0072742D">
        <w:rPr>
          <w:rFonts w:ascii="Times New Roman" w:hAnsi="Times New Roman" w:cs="Times New Roman"/>
          <w:lang w:val="en-US"/>
        </w:rPr>
        <w:t xml:space="preserve"> until flowing into the Atlantic Ocean. </w:t>
      </w:r>
      <w:r w:rsidRPr="004F39D4">
        <w:rPr>
          <w:rFonts w:ascii="Times New Roman" w:hAnsi="Times New Roman" w:cs="Times New Roman"/>
          <w:lang w:val="en-US"/>
        </w:rPr>
        <w:t xml:space="preserve">The </w:t>
      </w:r>
      <w:r w:rsidR="00D5588B">
        <w:rPr>
          <w:rFonts w:ascii="Times New Roman" w:hAnsi="Times New Roman" w:cs="Times New Roman"/>
          <w:lang w:val="en-US"/>
        </w:rPr>
        <w:t>disaster</w:t>
      </w:r>
      <w:r w:rsidRPr="004F39D4">
        <w:rPr>
          <w:rFonts w:ascii="Times New Roman" w:hAnsi="Times New Roman" w:cs="Times New Roman"/>
          <w:lang w:val="en-US"/>
        </w:rPr>
        <w:t xml:space="preserve"> resulted in drastic social and environmental impacts and, since then </w:t>
      </w:r>
      <w:r w:rsidR="004F39D4" w:rsidRPr="004F39D4">
        <w:rPr>
          <w:rFonts w:ascii="Times New Roman" w:hAnsi="Times New Roman" w:cs="Times New Roman"/>
          <w:lang w:val="en-US"/>
        </w:rPr>
        <w:t>beg</w:t>
      </w:r>
      <w:r w:rsidR="00E47894">
        <w:rPr>
          <w:rFonts w:ascii="Times New Roman" w:hAnsi="Times New Roman" w:cs="Times New Roman"/>
          <w:lang w:val="en-US"/>
        </w:rPr>
        <w:t>an</w:t>
      </w:r>
      <w:r w:rsidR="004F39D4" w:rsidRPr="004F39D4">
        <w:rPr>
          <w:rFonts w:ascii="Times New Roman" w:hAnsi="Times New Roman" w:cs="Times New Roman"/>
          <w:lang w:val="en-US"/>
        </w:rPr>
        <w:t xml:space="preserve"> </w:t>
      </w:r>
      <w:r w:rsidRPr="004F39D4">
        <w:rPr>
          <w:rFonts w:ascii="Times New Roman" w:hAnsi="Times New Roman" w:cs="Times New Roman"/>
          <w:lang w:val="en-US"/>
        </w:rPr>
        <w:t>the struggle</w:t>
      </w:r>
      <w:r w:rsidR="00C102D0">
        <w:rPr>
          <w:rFonts w:ascii="Times New Roman" w:hAnsi="Times New Roman" w:cs="Times New Roman"/>
          <w:lang w:val="en-US"/>
        </w:rPr>
        <w:t xml:space="preserve"> </w:t>
      </w:r>
      <w:r w:rsidR="00E47894">
        <w:rPr>
          <w:rFonts w:ascii="Times New Roman" w:hAnsi="Times New Roman" w:cs="Times New Roman"/>
          <w:lang w:val="en-US"/>
        </w:rPr>
        <w:t xml:space="preserve">of the affected population </w:t>
      </w:r>
      <w:r w:rsidRPr="004F39D4">
        <w:rPr>
          <w:rFonts w:ascii="Times New Roman" w:hAnsi="Times New Roman" w:cs="Times New Roman"/>
          <w:lang w:val="en-US"/>
        </w:rPr>
        <w:t>for due compensation</w:t>
      </w:r>
      <w:r w:rsidR="00E47894">
        <w:rPr>
          <w:rFonts w:ascii="Times New Roman" w:hAnsi="Times New Roman" w:cs="Times New Roman"/>
          <w:lang w:val="en-US"/>
        </w:rPr>
        <w:t xml:space="preserve"> and</w:t>
      </w:r>
      <w:r w:rsidRPr="004F39D4">
        <w:rPr>
          <w:rFonts w:ascii="Times New Roman" w:hAnsi="Times New Roman" w:cs="Times New Roman"/>
          <w:lang w:val="en-US"/>
        </w:rPr>
        <w:t xml:space="preserve"> reparations</w:t>
      </w:r>
      <w:r w:rsidR="004F39D4" w:rsidRPr="004F39D4">
        <w:rPr>
          <w:rFonts w:ascii="Times New Roman" w:hAnsi="Times New Roman" w:cs="Times New Roman"/>
          <w:lang w:val="en-US"/>
        </w:rPr>
        <w:t>, which has</w:t>
      </w:r>
      <w:r w:rsidR="00E47894">
        <w:rPr>
          <w:rFonts w:ascii="Times New Roman" w:hAnsi="Times New Roman" w:cs="Times New Roman"/>
          <w:lang w:val="en-US"/>
        </w:rPr>
        <w:t xml:space="preserve"> already</w:t>
      </w:r>
      <w:r w:rsidR="004F39D4" w:rsidRPr="004F39D4">
        <w:rPr>
          <w:rFonts w:ascii="Times New Roman" w:hAnsi="Times New Roman" w:cs="Times New Roman"/>
          <w:lang w:val="en-US"/>
        </w:rPr>
        <w:t xml:space="preserve"> lasted four years</w:t>
      </w:r>
      <w:r w:rsidRPr="004F39D4">
        <w:rPr>
          <w:rFonts w:ascii="Times New Roman" w:hAnsi="Times New Roman" w:cs="Times New Roman"/>
          <w:lang w:val="en-US"/>
        </w:rPr>
        <w:t xml:space="preserve">. The </w:t>
      </w:r>
      <w:r w:rsidR="00D339D4">
        <w:rPr>
          <w:rFonts w:ascii="Times New Roman" w:hAnsi="Times New Roman" w:cs="Times New Roman"/>
          <w:lang w:val="en-US"/>
        </w:rPr>
        <w:t xml:space="preserve">domination </w:t>
      </w:r>
      <w:r w:rsidRPr="004F39D4">
        <w:rPr>
          <w:rFonts w:ascii="Times New Roman" w:hAnsi="Times New Roman" w:cs="Times New Roman"/>
          <w:lang w:val="en-US"/>
        </w:rPr>
        <w:t>established by the</w:t>
      </w:r>
      <w:r w:rsidR="00C102D0">
        <w:rPr>
          <w:rFonts w:ascii="Times New Roman" w:hAnsi="Times New Roman" w:cs="Times New Roman"/>
          <w:lang w:val="en-US"/>
        </w:rPr>
        <w:t xml:space="preserve"> </w:t>
      </w:r>
      <w:r w:rsidRPr="004F39D4">
        <w:rPr>
          <w:rFonts w:ascii="Times New Roman" w:hAnsi="Times New Roman" w:cs="Times New Roman"/>
          <w:i/>
          <w:iCs/>
          <w:lang w:val="en-US"/>
        </w:rPr>
        <w:t>Renova</w:t>
      </w:r>
      <w:r w:rsidRPr="004F39D4">
        <w:rPr>
          <w:rFonts w:ascii="Times New Roman" w:hAnsi="Times New Roman" w:cs="Times New Roman"/>
          <w:lang w:val="en-US"/>
        </w:rPr>
        <w:t xml:space="preserve"> Foundation</w:t>
      </w:r>
      <w:r w:rsidR="00D339D4">
        <w:rPr>
          <w:rFonts w:ascii="Times New Roman" w:hAnsi="Times New Roman" w:cs="Times New Roman"/>
          <w:lang w:val="en-US"/>
        </w:rPr>
        <w:t xml:space="preserve">, </w:t>
      </w:r>
      <w:r w:rsidRPr="004F39D4">
        <w:rPr>
          <w:rFonts w:ascii="Times New Roman" w:hAnsi="Times New Roman" w:cs="Times New Roman"/>
          <w:lang w:val="en-US"/>
        </w:rPr>
        <w:t xml:space="preserve">created by the companies </w:t>
      </w:r>
      <w:r w:rsidR="00D339D4" w:rsidRPr="004F39D4">
        <w:rPr>
          <w:rFonts w:ascii="Times New Roman" w:hAnsi="Times New Roman" w:cs="Times New Roman"/>
          <w:lang w:val="en-US"/>
        </w:rPr>
        <w:t>responsible</w:t>
      </w:r>
      <w:r w:rsidR="00D339D4">
        <w:rPr>
          <w:rFonts w:ascii="Times New Roman" w:hAnsi="Times New Roman" w:cs="Times New Roman"/>
          <w:lang w:val="en-US"/>
        </w:rPr>
        <w:t xml:space="preserve"> for the disaster-crime, </w:t>
      </w:r>
      <w:r w:rsidRPr="004F39D4">
        <w:rPr>
          <w:rFonts w:ascii="Times New Roman" w:hAnsi="Times New Roman" w:cs="Times New Roman"/>
          <w:lang w:val="en-US"/>
        </w:rPr>
        <w:t>engenders in Mariana a framework of continuous violation of rights, including the right to the appropriation of the affected territories.</w:t>
      </w:r>
      <w:r w:rsidR="004C4F2E">
        <w:rPr>
          <w:rFonts w:ascii="Times New Roman" w:hAnsi="Times New Roman" w:cs="Times New Roman"/>
          <w:lang w:val="en-US"/>
        </w:rPr>
        <w:t xml:space="preserve"> For the affected people</w:t>
      </w:r>
      <w:r w:rsidR="00B80414">
        <w:rPr>
          <w:rFonts w:ascii="Times New Roman" w:hAnsi="Times New Roman" w:cs="Times New Roman"/>
          <w:lang w:val="en-US"/>
        </w:rPr>
        <w:t xml:space="preserve"> of Mariana</w:t>
      </w:r>
      <w:r w:rsidR="004C4F2E">
        <w:rPr>
          <w:rFonts w:ascii="Times New Roman" w:hAnsi="Times New Roman" w:cs="Times New Roman"/>
          <w:lang w:val="en-US"/>
        </w:rPr>
        <w:t>,</w:t>
      </w:r>
      <w:r w:rsidR="00C102D0">
        <w:rPr>
          <w:rFonts w:ascii="Times New Roman" w:hAnsi="Times New Roman" w:cs="Times New Roman"/>
          <w:lang w:val="en-US"/>
        </w:rPr>
        <w:t xml:space="preserve"> </w:t>
      </w:r>
      <w:r w:rsidR="00CB00A7">
        <w:rPr>
          <w:rFonts w:ascii="Times New Roman" w:hAnsi="Times New Roman" w:cs="Times New Roman"/>
          <w:lang w:val="en-US"/>
        </w:rPr>
        <w:t xml:space="preserve">the </w:t>
      </w:r>
      <w:r w:rsidR="00E47894">
        <w:rPr>
          <w:rFonts w:ascii="Times New Roman" w:hAnsi="Times New Roman" w:cs="Times New Roman"/>
          <w:i/>
          <w:iCs/>
          <w:lang w:val="en-US"/>
        </w:rPr>
        <w:t>celebrations</w:t>
      </w:r>
      <w:r w:rsidR="00CB00A7">
        <w:rPr>
          <w:rFonts w:ascii="Times New Roman" w:hAnsi="Times New Roman" w:cs="Times New Roman"/>
          <w:lang w:val="en-US"/>
        </w:rPr>
        <w:t xml:space="preserve"> </w:t>
      </w:r>
      <w:r w:rsidRPr="004F39D4">
        <w:rPr>
          <w:rFonts w:ascii="Times New Roman" w:hAnsi="Times New Roman" w:cs="Times New Roman"/>
          <w:lang w:val="en-US"/>
        </w:rPr>
        <w:t xml:space="preserve">are </w:t>
      </w:r>
      <w:r w:rsidR="004C4F2E">
        <w:rPr>
          <w:rFonts w:ascii="Times New Roman" w:hAnsi="Times New Roman" w:cs="Times New Roman"/>
          <w:lang w:val="en-US"/>
        </w:rPr>
        <w:t>ways to</w:t>
      </w:r>
      <w:r w:rsidRPr="004F39D4">
        <w:rPr>
          <w:rFonts w:ascii="Times New Roman" w:hAnsi="Times New Roman" w:cs="Times New Roman"/>
          <w:lang w:val="en-US"/>
        </w:rPr>
        <w:t xml:space="preserve"> strengthen the struggle and affective bonds between them, and with the territory. They are collective experiences and spatial practices that resist the hegemonic model of domination related to mineral exploration in the territory and that reaffirm the sense of belonging and the desire for the reestablishment of the destroyed </w:t>
      </w:r>
      <w:r w:rsidRPr="004F39D4">
        <w:rPr>
          <w:rFonts w:ascii="Times New Roman" w:hAnsi="Times New Roman" w:cs="Times New Roman"/>
          <w:lang w:val="en-US"/>
        </w:rPr>
        <w:lastRenderedPageBreak/>
        <w:t xml:space="preserve">ways of life. </w:t>
      </w:r>
      <w:r w:rsidRPr="0069027E">
        <w:rPr>
          <w:rFonts w:ascii="Times New Roman" w:hAnsi="Times New Roman" w:cs="Times New Roman"/>
          <w:lang w:val="en-US"/>
        </w:rPr>
        <w:t>From this perspective,</w:t>
      </w:r>
      <w:r w:rsidR="00CB00A7">
        <w:rPr>
          <w:rFonts w:ascii="Times New Roman" w:hAnsi="Times New Roman" w:cs="Times New Roman"/>
          <w:lang w:val="en-US"/>
        </w:rPr>
        <w:t xml:space="preserve"> </w:t>
      </w:r>
      <w:r w:rsidR="00E47894">
        <w:rPr>
          <w:rFonts w:ascii="Times New Roman" w:hAnsi="Times New Roman" w:cs="Times New Roman"/>
          <w:lang w:val="en-US"/>
        </w:rPr>
        <w:t xml:space="preserve">a </w:t>
      </w:r>
      <w:r w:rsidR="00E47894">
        <w:rPr>
          <w:rFonts w:ascii="Times New Roman" w:hAnsi="Times New Roman" w:cs="Times New Roman"/>
          <w:i/>
          <w:iCs/>
          <w:lang w:val="en-US"/>
        </w:rPr>
        <w:t>celebration</w:t>
      </w:r>
      <w:r w:rsidR="00066ABF">
        <w:rPr>
          <w:rFonts w:ascii="Times New Roman" w:hAnsi="Times New Roman" w:cs="Times New Roman"/>
          <w:lang w:val="en-US"/>
        </w:rPr>
        <w:t xml:space="preserve"> is recognized as an instrument of resistance and struggle for the</w:t>
      </w:r>
      <w:r w:rsidRPr="0069027E">
        <w:rPr>
          <w:rFonts w:ascii="Times New Roman" w:hAnsi="Times New Roman" w:cs="Times New Roman"/>
          <w:lang w:val="en-US"/>
        </w:rPr>
        <w:t xml:space="preserve"> right to the appropriation of </w:t>
      </w:r>
      <w:r w:rsidR="0097762D">
        <w:rPr>
          <w:rFonts w:ascii="Times New Roman" w:hAnsi="Times New Roman" w:cs="Times New Roman"/>
          <w:lang w:val="en-US"/>
        </w:rPr>
        <w:t xml:space="preserve">the </w:t>
      </w:r>
      <w:r w:rsidR="0097762D" w:rsidRPr="0069027E">
        <w:rPr>
          <w:rFonts w:ascii="Times New Roman" w:hAnsi="Times New Roman" w:cs="Times New Roman"/>
          <w:lang w:val="en-US"/>
        </w:rPr>
        <w:t xml:space="preserve">affected </w:t>
      </w:r>
      <w:r w:rsidRPr="0069027E">
        <w:rPr>
          <w:rFonts w:ascii="Times New Roman" w:hAnsi="Times New Roman" w:cs="Times New Roman"/>
          <w:lang w:val="en-US"/>
        </w:rPr>
        <w:t xml:space="preserve">territories </w:t>
      </w:r>
      <w:r w:rsidR="0097762D">
        <w:rPr>
          <w:rFonts w:ascii="Times New Roman" w:hAnsi="Times New Roman" w:cs="Times New Roman"/>
          <w:lang w:val="en-US"/>
        </w:rPr>
        <w:t>of</w:t>
      </w:r>
      <w:r w:rsidR="00066ABF">
        <w:rPr>
          <w:rFonts w:ascii="Times New Roman" w:hAnsi="Times New Roman" w:cs="Times New Roman"/>
          <w:lang w:val="en-US"/>
        </w:rPr>
        <w:t xml:space="preserve"> Mariana</w:t>
      </w:r>
      <w:r w:rsidR="0097762D">
        <w:rPr>
          <w:rFonts w:ascii="Times New Roman" w:hAnsi="Times New Roman" w:cs="Times New Roman"/>
          <w:lang w:val="en-US"/>
        </w:rPr>
        <w:t xml:space="preserve"> in everyday life</w:t>
      </w:r>
      <w:r w:rsidR="00066ABF">
        <w:rPr>
          <w:rFonts w:ascii="Times New Roman" w:hAnsi="Times New Roman" w:cs="Times New Roman"/>
          <w:lang w:val="en-US"/>
        </w:rPr>
        <w:t>.</w:t>
      </w:r>
    </w:p>
    <w:p w14:paraId="51F5C5DD" w14:textId="77777777" w:rsidR="0072742D" w:rsidRPr="0072742D" w:rsidRDefault="0072742D" w:rsidP="00FB5ABC">
      <w:pPr>
        <w:spacing w:after="0" w:line="240" w:lineRule="auto"/>
        <w:jc w:val="both"/>
        <w:rPr>
          <w:rFonts w:ascii="Times New Roman" w:hAnsi="Times New Roman" w:cs="Times New Roman"/>
          <w:lang w:val="en-US"/>
        </w:rPr>
      </w:pPr>
    </w:p>
    <w:p w14:paraId="5CB49AA8" w14:textId="0C19F348" w:rsidR="004E4C41" w:rsidRPr="0072742D" w:rsidRDefault="003C1701" w:rsidP="00FB5ABC">
      <w:pPr>
        <w:spacing w:after="0" w:line="360" w:lineRule="auto"/>
        <w:jc w:val="both"/>
        <w:rPr>
          <w:rFonts w:ascii="Times New Roman" w:hAnsi="Times New Roman" w:cs="Times New Roman"/>
          <w:lang w:val="en-US"/>
        </w:rPr>
      </w:pPr>
      <w:r w:rsidRPr="003B7D25">
        <w:rPr>
          <w:rFonts w:ascii="Times New Roman" w:hAnsi="Times New Roman" w:cs="Times New Roman"/>
          <w:b/>
          <w:bCs/>
          <w:lang w:val="en-US"/>
        </w:rPr>
        <w:t>Keywords</w:t>
      </w:r>
      <w:r w:rsidR="004F39D4" w:rsidRPr="003B7D25">
        <w:rPr>
          <w:rFonts w:ascii="Times New Roman" w:hAnsi="Times New Roman" w:cs="Times New Roman"/>
          <w:b/>
          <w:bCs/>
          <w:lang w:val="en-US"/>
        </w:rPr>
        <w:t>:</w:t>
      </w:r>
      <w:r w:rsidR="004F39D4">
        <w:rPr>
          <w:rFonts w:ascii="Times New Roman" w:hAnsi="Times New Roman" w:cs="Times New Roman"/>
          <w:lang w:val="en-US"/>
        </w:rPr>
        <w:t xml:space="preserve"> Territory; </w:t>
      </w:r>
      <w:r w:rsidR="00E47894">
        <w:rPr>
          <w:rFonts w:ascii="Times New Roman" w:hAnsi="Times New Roman" w:cs="Times New Roman"/>
          <w:lang w:val="en-US"/>
        </w:rPr>
        <w:t>a</w:t>
      </w:r>
      <w:r w:rsidR="004F39D4">
        <w:rPr>
          <w:rFonts w:ascii="Times New Roman" w:hAnsi="Times New Roman" w:cs="Times New Roman"/>
          <w:lang w:val="en-US"/>
        </w:rPr>
        <w:t xml:space="preserve">ppropriation; </w:t>
      </w:r>
      <w:r w:rsidR="00E47894">
        <w:rPr>
          <w:rFonts w:ascii="Times New Roman" w:hAnsi="Times New Roman" w:cs="Times New Roman"/>
          <w:lang w:val="en-US"/>
        </w:rPr>
        <w:t>e</w:t>
      </w:r>
      <w:r w:rsidR="004F39D4">
        <w:rPr>
          <w:rFonts w:ascii="Times New Roman" w:hAnsi="Times New Roman" w:cs="Times New Roman"/>
          <w:lang w:val="en-US"/>
        </w:rPr>
        <w:t xml:space="preserve">veryday life; </w:t>
      </w:r>
      <w:proofErr w:type="spellStart"/>
      <w:r w:rsidR="004F39D4">
        <w:rPr>
          <w:rFonts w:ascii="Times New Roman" w:hAnsi="Times New Roman" w:cs="Times New Roman"/>
          <w:lang w:val="en-US"/>
        </w:rPr>
        <w:t>Fundão</w:t>
      </w:r>
      <w:proofErr w:type="spellEnd"/>
      <w:r w:rsidR="004F39D4">
        <w:rPr>
          <w:rFonts w:ascii="Times New Roman" w:hAnsi="Times New Roman" w:cs="Times New Roman"/>
          <w:lang w:val="en-US"/>
        </w:rPr>
        <w:t xml:space="preserve"> Dam; Mariana/MG.</w:t>
      </w:r>
    </w:p>
    <w:p w14:paraId="179E040A" w14:textId="77777777" w:rsidR="003C1701" w:rsidRPr="003B7508" w:rsidRDefault="003C1701" w:rsidP="00D5588B">
      <w:pPr>
        <w:rPr>
          <w:rFonts w:ascii="Times New Roman" w:hAnsi="Times New Roman" w:cs="Times New Roman"/>
          <w:b/>
          <w:sz w:val="24"/>
          <w:szCs w:val="24"/>
          <w:lang w:val="en-US"/>
        </w:rPr>
      </w:pPr>
    </w:p>
    <w:p w14:paraId="240DA16B" w14:textId="77777777" w:rsidR="003C1701" w:rsidRPr="003B7508" w:rsidRDefault="003C1701">
      <w:pPr>
        <w:rPr>
          <w:rFonts w:ascii="Times New Roman" w:hAnsi="Times New Roman" w:cs="Times New Roman"/>
          <w:b/>
          <w:sz w:val="24"/>
          <w:szCs w:val="24"/>
          <w:lang w:val="en-US"/>
        </w:rPr>
      </w:pPr>
      <w:r w:rsidRPr="003B7508">
        <w:rPr>
          <w:rFonts w:ascii="Times New Roman" w:hAnsi="Times New Roman" w:cs="Times New Roman"/>
          <w:b/>
          <w:sz w:val="24"/>
          <w:szCs w:val="24"/>
          <w:lang w:val="en-US"/>
        </w:rPr>
        <w:br w:type="page"/>
      </w:r>
    </w:p>
    <w:p w14:paraId="39F638AC" w14:textId="5E09B0DA" w:rsidR="00645E35" w:rsidRDefault="00D16D8C" w:rsidP="00D5588B">
      <w:pPr>
        <w:rPr>
          <w:rFonts w:ascii="Times New Roman" w:hAnsi="Times New Roman" w:cs="Times New Roman"/>
          <w:b/>
          <w:sz w:val="24"/>
          <w:szCs w:val="24"/>
        </w:rPr>
      </w:pPr>
      <w:r>
        <w:rPr>
          <w:rFonts w:ascii="Times New Roman" w:hAnsi="Times New Roman" w:cs="Times New Roman"/>
          <w:b/>
          <w:sz w:val="24"/>
          <w:szCs w:val="24"/>
        </w:rPr>
        <w:lastRenderedPageBreak/>
        <w:t>Da crise ao crime, do crime à crise: mineração e dominação territorial em Mariana</w:t>
      </w:r>
      <w:r w:rsidR="00782037">
        <w:rPr>
          <w:rFonts w:ascii="Times New Roman" w:hAnsi="Times New Roman" w:cs="Times New Roman"/>
          <w:b/>
          <w:sz w:val="24"/>
          <w:szCs w:val="24"/>
        </w:rPr>
        <w:t>/MG</w:t>
      </w:r>
    </w:p>
    <w:p w14:paraId="68946E8A" w14:textId="34ECE9EC" w:rsidR="00D16D8C" w:rsidRPr="00E47894" w:rsidRDefault="003C1701" w:rsidP="00D16D8C">
      <w:pPr>
        <w:autoSpaceDE w:val="0"/>
        <w:autoSpaceDN w:val="0"/>
        <w:adjustRightInd w:val="0"/>
        <w:spacing w:line="240" w:lineRule="auto"/>
        <w:ind w:left="2268"/>
        <w:jc w:val="both"/>
        <w:rPr>
          <w:rFonts w:ascii="Times New Roman" w:hAnsi="Times New Roman" w:cs="Times New Roman"/>
          <w:sz w:val="20"/>
          <w:szCs w:val="20"/>
        </w:rPr>
      </w:pPr>
      <w:r w:rsidRPr="00E47894">
        <w:rPr>
          <w:rFonts w:ascii="Times New Roman" w:hAnsi="Times New Roman" w:cs="Times New Roman"/>
          <w:sz w:val="20"/>
          <w:szCs w:val="20"/>
        </w:rPr>
        <w:t>Eu era uma pessoa assim, quietinha no meu canto... Ah, se eu tivesse em Bento, qual seria minha rotina? Em casa, na igreja, conversando com um amigo. Eu poderia estar vivendo essa vida tranquilamente. Nós não pedimos pra entrar nessa história triste, então ela tem que ser contada</w:t>
      </w:r>
      <w:r w:rsidR="00D16D8C" w:rsidRPr="00E47894">
        <w:rPr>
          <w:rFonts w:ascii="Times New Roman" w:hAnsi="Times New Roman" w:cs="Times New Roman"/>
          <w:sz w:val="20"/>
          <w:szCs w:val="20"/>
        </w:rPr>
        <w:t>.</w:t>
      </w:r>
      <w:r w:rsidRPr="00E47894">
        <w:rPr>
          <w:rFonts w:ascii="Times New Roman" w:hAnsi="Times New Roman" w:cs="Times New Roman"/>
          <w:sz w:val="20"/>
          <w:szCs w:val="20"/>
        </w:rPr>
        <w:t xml:space="preserve"> (</w:t>
      </w:r>
      <w:r w:rsidR="00D16D8C" w:rsidRPr="00E47894">
        <w:rPr>
          <w:rFonts w:ascii="Times New Roman" w:hAnsi="Times New Roman" w:cs="Times New Roman"/>
          <w:sz w:val="20"/>
          <w:szCs w:val="20"/>
        </w:rPr>
        <w:t>morador atingido</w:t>
      </w:r>
      <w:r w:rsidRPr="00E47894">
        <w:rPr>
          <w:rFonts w:ascii="Times New Roman" w:hAnsi="Times New Roman" w:cs="Times New Roman"/>
          <w:sz w:val="20"/>
          <w:szCs w:val="20"/>
        </w:rPr>
        <w:t>, de Bento Rodrigues)</w:t>
      </w:r>
      <w:r w:rsidR="001E05AA" w:rsidRPr="00E47894">
        <w:rPr>
          <w:rStyle w:val="FootnoteReference"/>
          <w:rFonts w:ascii="Times New Roman" w:hAnsi="Times New Roman" w:cs="Times New Roman"/>
          <w:sz w:val="20"/>
          <w:szCs w:val="20"/>
        </w:rPr>
        <w:footnoteReference w:id="2"/>
      </w:r>
    </w:p>
    <w:p w14:paraId="18AEBB2F" w14:textId="77777777" w:rsidR="00E47894" w:rsidRDefault="00E47894" w:rsidP="00645E35">
      <w:pPr>
        <w:pStyle w:val="Referencias-ENANPUR2017"/>
        <w:spacing w:after="0" w:line="360" w:lineRule="auto"/>
        <w:ind w:left="0" w:firstLine="720"/>
        <w:rPr>
          <w:rFonts w:ascii="Times New Roman" w:hAnsi="Times New Roman" w:cs="Times New Roman"/>
          <w:sz w:val="24"/>
          <w:szCs w:val="24"/>
        </w:rPr>
      </w:pPr>
    </w:p>
    <w:p w14:paraId="769B2AC8" w14:textId="7340D16A" w:rsidR="00960AF2" w:rsidRDefault="001F095E" w:rsidP="00645E35">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sz w:val="24"/>
          <w:szCs w:val="24"/>
        </w:rPr>
        <w:t>M</w:t>
      </w:r>
      <w:r w:rsidR="00D16D8C">
        <w:rPr>
          <w:rFonts w:ascii="Times New Roman" w:hAnsi="Times New Roman" w:cs="Times New Roman"/>
          <w:sz w:val="24"/>
          <w:szCs w:val="24"/>
        </w:rPr>
        <w:t>oradores estavam ali, cada um no seu canto, plantavam suas hortas e criavam seus animais, se banhavam no rio e cachoeiras,</w:t>
      </w:r>
      <w:r w:rsidR="00A77FD3">
        <w:rPr>
          <w:rFonts w:ascii="Times New Roman" w:hAnsi="Times New Roman" w:cs="Times New Roman"/>
          <w:sz w:val="24"/>
          <w:szCs w:val="24"/>
        </w:rPr>
        <w:t xml:space="preserve"> brincavam na rua, jogavam no campo de futebol, mantinham laços afetivos com os vizinhos e amigos d</w:t>
      </w:r>
      <w:r>
        <w:rPr>
          <w:rFonts w:ascii="Times New Roman" w:hAnsi="Times New Roman" w:cs="Times New Roman"/>
          <w:sz w:val="24"/>
          <w:szCs w:val="24"/>
        </w:rPr>
        <w:t xml:space="preserve">e localidades </w:t>
      </w:r>
      <w:r w:rsidR="00A77FD3">
        <w:rPr>
          <w:rFonts w:ascii="Times New Roman" w:hAnsi="Times New Roman" w:cs="Times New Roman"/>
          <w:sz w:val="24"/>
          <w:szCs w:val="24"/>
        </w:rPr>
        <w:t xml:space="preserve">próximas, quando no dia cinco de novembro de 2015, </w:t>
      </w:r>
      <w:r>
        <w:rPr>
          <w:rFonts w:ascii="Times New Roman" w:hAnsi="Times New Roman" w:cs="Times New Roman"/>
          <w:sz w:val="24"/>
          <w:szCs w:val="24"/>
        </w:rPr>
        <w:t>foram atingidos por uma avalanche de rejeitos de minério derramad</w:t>
      </w:r>
      <w:r w:rsidR="0015260C">
        <w:rPr>
          <w:rFonts w:ascii="Times New Roman" w:hAnsi="Times New Roman" w:cs="Times New Roman"/>
          <w:sz w:val="24"/>
          <w:szCs w:val="24"/>
        </w:rPr>
        <w:t>a</w:t>
      </w:r>
      <w:r>
        <w:rPr>
          <w:rFonts w:ascii="Times New Roman" w:hAnsi="Times New Roman" w:cs="Times New Roman"/>
          <w:sz w:val="24"/>
          <w:szCs w:val="24"/>
        </w:rPr>
        <w:t xml:space="preserve"> com o rompimento d</w:t>
      </w:r>
      <w:r w:rsidR="00A77FD3">
        <w:rPr>
          <w:rFonts w:ascii="Times New Roman" w:hAnsi="Times New Roman" w:cs="Times New Roman"/>
          <w:sz w:val="24"/>
          <w:szCs w:val="24"/>
        </w:rPr>
        <w:t>a barragem do Fundão</w:t>
      </w:r>
      <w:r w:rsidR="00A2735B" w:rsidRPr="00A2735B">
        <w:rPr>
          <w:rFonts w:ascii="Times New Roman" w:hAnsi="Times New Roman" w:cs="Times New Roman"/>
          <w:sz w:val="24"/>
          <w:szCs w:val="24"/>
        </w:rPr>
        <w:t>,</w:t>
      </w:r>
      <w:r w:rsidR="00A77FD3" w:rsidRPr="00A2735B">
        <w:rPr>
          <w:rFonts w:ascii="Times New Roman" w:hAnsi="Times New Roman" w:cs="Times New Roman"/>
          <w:sz w:val="24"/>
          <w:szCs w:val="24"/>
        </w:rPr>
        <w:t xml:space="preserve"> sob responsabilidade das empresas Samarco/Vale/BHP Billiton</w:t>
      </w:r>
      <w:r w:rsidR="00A2735B" w:rsidRPr="00A2735B">
        <w:rPr>
          <w:rStyle w:val="FootnoteReference"/>
          <w:rFonts w:ascii="Times New Roman" w:hAnsi="Times New Roman" w:cs="Times New Roman"/>
          <w:color w:val="auto"/>
          <w:sz w:val="24"/>
          <w:szCs w:val="24"/>
        </w:rPr>
        <w:footnoteReference w:id="3"/>
      </w:r>
      <w:r>
        <w:rPr>
          <w:rFonts w:ascii="Times New Roman" w:hAnsi="Times New Roman" w:cs="Times New Roman"/>
          <w:sz w:val="24"/>
          <w:szCs w:val="24"/>
        </w:rPr>
        <w:t>. O desastre-crime</w:t>
      </w:r>
      <w:r w:rsidRPr="00A2735B">
        <w:rPr>
          <w:rStyle w:val="FootnoteReference"/>
          <w:rFonts w:ascii="Times New Roman" w:hAnsi="Times New Roman" w:cs="Times New Roman"/>
          <w:color w:val="auto"/>
          <w:sz w:val="24"/>
          <w:szCs w:val="24"/>
        </w:rPr>
        <w:footnoteReference w:id="4"/>
      </w:r>
      <w:r>
        <w:rPr>
          <w:rFonts w:ascii="Times New Roman" w:hAnsi="Times New Roman" w:cs="Times New Roman"/>
          <w:color w:val="auto"/>
          <w:sz w:val="24"/>
          <w:szCs w:val="24"/>
        </w:rPr>
        <w:t xml:space="preserve"> </w:t>
      </w:r>
      <w:r>
        <w:rPr>
          <w:rFonts w:ascii="Times New Roman" w:hAnsi="Times New Roman" w:cs="Times New Roman"/>
          <w:sz w:val="24"/>
          <w:szCs w:val="24"/>
        </w:rPr>
        <w:t>ocorrido em Mariana, Minas Gerais, sem precedentes no Brasil e no mundo</w:t>
      </w:r>
      <w:r w:rsidRPr="00A2735B">
        <w:rPr>
          <w:rStyle w:val="FootnoteReference"/>
          <w:rFonts w:ascii="Times New Roman" w:hAnsi="Times New Roman" w:cs="Times New Roman"/>
          <w:color w:val="auto"/>
          <w:sz w:val="24"/>
          <w:szCs w:val="24"/>
        </w:rPr>
        <w:footnoteReference w:id="5"/>
      </w:r>
      <w:r>
        <w:rPr>
          <w:rFonts w:ascii="Times New Roman" w:hAnsi="Times New Roman" w:cs="Times New Roman"/>
          <w:sz w:val="24"/>
          <w:szCs w:val="24"/>
        </w:rPr>
        <w:t xml:space="preserve">, </w:t>
      </w:r>
      <w:r w:rsidRPr="001F095E">
        <w:rPr>
          <w:rFonts w:ascii="Times New Roman" w:hAnsi="Times New Roman" w:cs="Times New Roman"/>
          <w:color w:val="auto"/>
          <w:sz w:val="24"/>
          <w:szCs w:val="24"/>
        </w:rPr>
        <w:t xml:space="preserve">resultou em 20 mortes, destruiu localidades em Mariana e Barra Longa, devastou o rio Gualaxo do Norte e toda a </w:t>
      </w:r>
      <w:r w:rsidR="0015260C">
        <w:rPr>
          <w:rFonts w:ascii="Times New Roman" w:hAnsi="Times New Roman" w:cs="Times New Roman"/>
          <w:color w:val="auto"/>
          <w:sz w:val="24"/>
          <w:szCs w:val="24"/>
        </w:rPr>
        <w:t>B</w:t>
      </w:r>
      <w:r w:rsidRPr="001F095E">
        <w:rPr>
          <w:rFonts w:ascii="Times New Roman" w:hAnsi="Times New Roman" w:cs="Times New Roman"/>
          <w:color w:val="auto"/>
          <w:sz w:val="24"/>
          <w:szCs w:val="24"/>
        </w:rPr>
        <w:t xml:space="preserve">acia do </w:t>
      </w:r>
      <w:r w:rsidR="0015260C">
        <w:rPr>
          <w:rFonts w:ascii="Times New Roman" w:hAnsi="Times New Roman" w:cs="Times New Roman"/>
          <w:color w:val="auto"/>
          <w:sz w:val="24"/>
          <w:szCs w:val="24"/>
        </w:rPr>
        <w:t>R</w:t>
      </w:r>
      <w:r w:rsidRPr="001F095E">
        <w:rPr>
          <w:rFonts w:ascii="Times New Roman" w:hAnsi="Times New Roman" w:cs="Times New Roman"/>
          <w:color w:val="auto"/>
          <w:sz w:val="24"/>
          <w:szCs w:val="24"/>
        </w:rPr>
        <w:t xml:space="preserve">io Doce, desaguou no mar de Regência, litoral do Espírito Santo, alcançou unidades marinhas do Sul da Bahia, deixando um passivo ambiental irrecuperável e milhares de pessoas atingidas de Minas Gerais </w:t>
      </w:r>
      <w:r w:rsidR="0015260C">
        <w:rPr>
          <w:rFonts w:ascii="Times New Roman" w:hAnsi="Times New Roman" w:cs="Times New Roman"/>
          <w:color w:val="auto"/>
          <w:sz w:val="24"/>
          <w:szCs w:val="24"/>
        </w:rPr>
        <w:t xml:space="preserve">ao </w:t>
      </w:r>
      <w:r w:rsidRPr="001F095E">
        <w:rPr>
          <w:rFonts w:ascii="Times New Roman" w:hAnsi="Times New Roman" w:cs="Times New Roman"/>
          <w:color w:val="auto"/>
          <w:sz w:val="24"/>
          <w:szCs w:val="24"/>
        </w:rPr>
        <w:t>Espírito Santo.</w:t>
      </w:r>
      <w:r>
        <w:rPr>
          <w:rFonts w:ascii="Times New Roman" w:hAnsi="Times New Roman" w:cs="Times New Roman"/>
          <w:color w:val="auto"/>
          <w:sz w:val="24"/>
          <w:szCs w:val="24"/>
        </w:rPr>
        <w:t xml:space="preserve"> </w:t>
      </w:r>
    </w:p>
    <w:p w14:paraId="405E9E1B" w14:textId="77C2F8CA" w:rsidR="00A2735B" w:rsidRPr="005246F6" w:rsidRDefault="001F095E" w:rsidP="005246F6">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No município de Mariana o processo de desterritorialização significou o deslocamento forçado dos moradores de Bento Rodrigues e Paracatu de Baixo principalmente para a sede municipal, além de drásticas rupturas também nos modos de vida</w:t>
      </w:r>
      <w:r w:rsidR="0015260C">
        <w:rPr>
          <w:rFonts w:ascii="Times New Roman" w:hAnsi="Times New Roman" w:cs="Times New Roman"/>
          <w:color w:val="auto"/>
          <w:sz w:val="24"/>
          <w:szCs w:val="24"/>
        </w:rPr>
        <w:t xml:space="preserve"> dos moradores de</w:t>
      </w:r>
      <w:r>
        <w:rPr>
          <w:rFonts w:ascii="Times New Roman" w:hAnsi="Times New Roman" w:cs="Times New Roman"/>
          <w:color w:val="auto"/>
          <w:sz w:val="24"/>
          <w:szCs w:val="24"/>
        </w:rPr>
        <w:t xml:space="preserve"> Camargos, Ponte do Gama, Paracatu de Cima, Paracatu de Baixo, Borba, Pedras e Campinas. </w:t>
      </w:r>
      <w:r w:rsidR="0015260C">
        <w:rPr>
          <w:rFonts w:ascii="Times New Roman" w:hAnsi="Times New Roman" w:cs="Times New Roman"/>
          <w:color w:val="auto"/>
          <w:sz w:val="24"/>
          <w:szCs w:val="24"/>
        </w:rPr>
        <w:t>H</w:t>
      </w:r>
      <w:r w:rsidR="00E65E76">
        <w:rPr>
          <w:rFonts w:ascii="Times New Roman" w:hAnsi="Times New Roman" w:cs="Times New Roman"/>
          <w:color w:val="auto"/>
          <w:sz w:val="24"/>
          <w:szCs w:val="24"/>
        </w:rPr>
        <w:t xml:space="preserve">á quatro anos a população atingida luta contra a constante </w:t>
      </w:r>
      <w:r w:rsidR="00782037" w:rsidRPr="00782037">
        <w:rPr>
          <w:rFonts w:ascii="Times New Roman" w:hAnsi="Times New Roman" w:cs="Times New Roman"/>
          <w:i/>
          <w:iCs/>
          <w:color w:val="auto"/>
          <w:sz w:val="24"/>
          <w:szCs w:val="24"/>
        </w:rPr>
        <w:t>renova</w:t>
      </w:r>
      <w:r w:rsidR="00E65E76">
        <w:rPr>
          <w:rFonts w:ascii="Times New Roman" w:hAnsi="Times New Roman" w:cs="Times New Roman"/>
          <w:color w:val="auto"/>
          <w:sz w:val="24"/>
          <w:szCs w:val="24"/>
        </w:rPr>
        <w:t xml:space="preserve">ção das relações de dominação e das violações de direitos, dentre os quais o direito à apropriação </w:t>
      </w:r>
      <w:r w:rsidR="00782037">
        <w:rPr>
          <w:rFonts w:ascii="Times New Roman" w:hAnsi="Times New Roman" w:cs="Times New Roman"/>
          <w:color w:val="auto"/>
          <w:sz w:val="24"/>
          <w:szCs w:val="24"/>
        </w:rPr>
        <w:t>n</w:t>
      </w:r>
      <w:r w:rsidR="00E65E76">
        <w:rPr>
          <w:rFonts w:ascii="Times New Roman" w:hAnsi="Times New Roman" w:cs="Times New Roman"/>
          <w:color w:val="auto"/>
          <w:sz w:val="24"/>
          <w:szCs w:val="24"/>
        </w:rPr>
        <w:t>os territórios atingidos.</w:t>
      </w:r>
      <w:r w:rsidR="005246F6">
        <w:rPr>
          <w:rFonts w:ascii="Times New Roman" w:hAnsi="Times New Roman" w:cs="Times New Roman"/>
          <w:color w:val="auto"/>
          <w:sz w:val="24"/>
          <w:szCs w:val="24"/>
        </w:rPr>
        <w:t xml:space="preserve"> </w:t>
      </w:r>
      <w:r w:rsidR="00960AF2">
        <w:rPr>
          <w:rFonts w:ascii="Times New Roman" w:hAnsi="Times New Roman" w:cs="Times New Roman"/>
          <w:sz w:val="24"/>
          <w:szCs w:val="24"/>
        </w:rPr>
        <w:t xml:space="preserve">Defender o direito à </w:t>
      </w:r>
      <w:r w:rsidR="0015260C">
        <w:rPr>
          <w:rFonts w:ascii="Times New Roman" w:hAnsi="Times New Roman" w:cs="Times New Roman"/>
          <w:sz w:val="24"/>
          <w:szCs w:val="24"/>
        </w:rPr>
        <w:t xml:space="preserve">apropriação </w:t>
      </w:r>
      <w:r w:rsidR="00782037">
        <w:rPr>
          <w:rFonts w:ascii="Times New Roman" w:hAnsi="Times New Roman" w:cs="Times New Roman"/>
          <w:sz w:val="24"/>
          <w:szCs w:val="24"/>
        </w:rPr>
        <w:t>n</w:t>
      </w:r>
      <w:r w:rsidR="0015260C" w:rsidRPr="00CB3E2E">
        <w:rPr>
          <w:rFonts w:ascii="Times New Roman" w:hAnsi="Times New Roman" w:cs="Times New Roman"/>
          <w:sz w:val="24"/>
          <w:szCs w:val="24"/>
        </w:rPr>
        <w:t>o</w:t>
      </w:r>
      <w:r w:rsidR="0015260C">
        <w:rPr>
          <w:rFonts w:ascii="Times New Roman" w:hAnsi="Times New Roman" w:cs="Times New Roman"/>
          <w:sz w:val="24"/>
          <w:szCs w:val="24"/>
        </w:rPr>
        <w:t>s</w:t>
      </w:r>
      <w:r w:rsidR="0015260C" w:rsidRPr="00CB3E2E">
        <w:rPr>
          <w:rFonts w:ascii="Times New Roman" w:hAnsi="Times New Roman" w:cs="Times New Roman"/>
          <w:sz w:val="24"/>
          <w:szCs w:val="24"/>
        </w:rPr>
        <w:t xml:space="preserve"> território</w:t>
      </w:r>
      <w:r w:rsidR="0015260C">
        <w:rPr>
          <w:rFonts w:ascii="Times New Roman" w:hAnsi="Times New Roman" w:cs="Times New Roman"/>
          <w:sz w:val="24"/>
          <w:szCs w:val="24"/>
        </w:rPr>
        <w:t xml:space="preserve">s </w:t>
      </w:r>
      <w:r w:rsidR="00782037">
        <w:rPr>
          <w:rFonts w:ascii="Times New Roman" w:hAnsi="Times New Roman" w:cs="Times New Roman"/>
          <w:sz w:val="24"/>
          <w:szCs w:val="24"/>
        </w:rPr>
        <w:t>significa</w:t>
      </w:r>
      <w:r w:rsidR="0015260C">
        <w:rPr>
          <w:rFonts w:ascii="Times New Roman" w:hAnsi="Times New Roman" w:cs="Times New Roman"/>
          <w:sz w:val="24"/>
          <w:szCs w:val="24"/>
        </w:rPr>
        <w:t xml:space="preserve"> </w:t>
      </w:r>
      <w:r w:rsidR="0015260C" w:rsidRPr="00CB3E2E">
        <w:rPr>
          <w:rFonts w:ascii="Times New Roman" w:hAnsi="Times New Roman" w:cs="Times New Roman"/>
          <w:sz w:val="24"/>
          <w:szCs w:val="24"/>
        </w:rPr>
        <w:t xml:space="preserve">defender </w:t>
      </w:r>
      <w:r w:rsidR="005246F6">
        <w:rPr>
          <w:rFonts w:ascii="Times New Roman" w:hAnsi="Times New Roman" w:cs="Times New Roman"/>
          <w:sz w:val="24"/>
          <w:szCs w:val="24"/>
        </w:rPr>
        <w:t>o</w:t>
      </w:r>
      <w:r w:rsidR="0015260C" w:rsidRPr="00CB3E2E">
        <w:rPr>
          <w:rFonts w:ascii="Times New Roman" w:hAnsi="Times New Roman" w:cs="Times New Roman"/>
          <w:sz w:val="24"/>
          <w:szCs w:val="24"/>
        </w:rPr>
        <w:t xml:space="preserve"> valor de uso</w:t>
      </w:r>
      <w:r w:rsidR="00782037">
        <w:rPr>
          <w:rFonts w:ascii="Times New Roman" w:hAnsi="Times New Roman" w:cs="Times New Roman"/>
          <w:sz w:val="24"/>
          <w:szCs w:val="24"/>
        </w:rPr>
        <w:t xml:space="preserve"> </w:t>
      </w:r>
      <w:r w:rsidR="005246F6">
        <w:rPr>
          <w:rFonts w:ascii="Times New Roman" w:hAnsi="Times New Roman" w:cs="Times New Roman"/>
          <w:sz w:val="24"/>
          <w:szCs w:val="24"/>
        </w:rPr>
        <w:t xml:space="preserve">dos mesmos </w:t>
      </w:r>
      <w:r w:rsidR="00782037">
        <w:rPr>
          <w:rFonts w:ascii="Times New Roman" w:hAnsi="Times New Roman" w:cs="Times New Roman"/>
          <w:sz w:val="24"/>
          <w:szCs w:val="24"/>
        </w:rPr>
        <w:t xml:space="preserve">pelos </w:t>
      </w:r>
      <w:r w:rsidR="00782037">
        <w:rPr>
          <w:rFonts w:ascii="Times New Roman" w:hAnsi="Times New Roman" w:cs="Times New Roman"/>
          <w:sz w:val="24"/>
          <w:szCs w:val="24"/>
        </w:rPr>
        <w:lastRenderedPageBreak/>
        <w:t xml:space="preserve">sujeitos sociais que ali se sentem pertencentes, em detrimento do </w:t>
      </w:r>
      <w:r w:rsidR="0015260C" w:rsidRPr="00CB3E2E">
        <w:rPr>
          <w:rFonts w:ascii="Times New Roman" w:hAnsi="Times New Roman" w:cs="Times New Roman"/>
          <w:sz w:val="24"/>
          <w:szCs w:val="24"/>
        </w:rPr>
        <w:t>valor de troca</w:t>
      </w:r>
      <w:r w:rsidR="00782037">
        <w:rPr>
          <w:rFonts w:ascii="Times New Roman" w:hAnsi="Times New Roman" w:cs="Times New Roman"/>
          <w:sz w:val="24"/>
          <w:szCs w:val="24"/>
        </w:rPr>
        <w:t xml:space="preserve"> e das relações de dominação que insistentemente se estabelecem.</w:t>
      </w:r>
    </w:p>
    <w:p w14:paraId="757EA10C" w14:textId="77777777" w:rsidR="003B7508" w:rsidRDefault="003B7508" w:rsidP="00815939">
      <w:pPr>
        <w:pStyle w:val="Referencias-ENANPUR2017"/>
        <w:spacing w:after="0" w:line="360" w:lineRule="auto"/>
        <w:ind w:left="0" w:firstLine="720"/>
        <w:rPr>
          <w:rFonts w:ascii="Times New Roman" w:hAnsi="Times New Roman" w:cs="Times New Roman"/>
          <w:sz w:val="24"/>
          <w:szCs w:val="24"/>
        </w:rPr>
      </w:pPr>
    </w:p>
    <w:p w14:paraId="7A5F55BC" w14:textId="5DFB69AA" w:rsidR="003B7508" w:rsidRDefault="003B7508" w:rsidP="003B7508">
      <w:pPr>
        <w:pStyle w:val="Referencias-ENANPUR2017"/>
        <w:spacing w:after="0" w:line="360" w:lineRule="auto"/>
        <w:jc w:val="center"/>
        <w:rPr>
          <w:rFonts w:ascii="Times New Roman" w:hAnsi="Times New Roman" w:cs="Times New Roman"/>
          <w:sz w:val="22"/>
          <w:szCs w:val="22"/>
        </w:rPr>
      </w:pPr>
      <w:r w:rsidRPr="006433CA">
        <w:rPr>
          <w:rFonts w:ascii="Times New Roman" w:hAnsi="Times New Roman" w:cs="Times New Roman"/>
          <w:b/>
          <w:bCs/>
          <w:sz w:val="22"/>
          <w:szCs w:val="22"/>
        </w:rPr>
        <w:t>Figura 01:</w:t>
      </w:r>
      <w:r w:rsidRPr="003B7508">
        <w:rPr>
          <w:rFonts w:ascii="Times New Roman" w:hAnsi="Times New Roman" w:cs="Times New Roman"/>
          <w:sz w:val="22"/>
          <w:szCs w:val="22"/>
        </w:rPr>
        <w:t xml:space="preserve"> Imagem do rio Gualaxo do Norte </w:t>
      </w:r>
      <w:r w:rsidR="006F285F">
        <w:rPr>
          <w:rFonts w:ascii="Times New Roman" w:hAnsi="Times New Roman" w:cs="Times New Roman"/>
          <w:sz w:val="22"/>
          <w:szCs w:val="22"/>
        </w:rPr>
        <w:t>com os</w:t>
      </w:r>
      <w:r w:rsidRPr="003B7508">
        <w:rPr>
          <w:rFonts w:ascii="Times New Roman" w:hAnsi="Times New Roman" w:cs="Times New Roman"/>
          <w:sz w:val="22"/>
          <w:szCs w:val="22"/>
        </w:rPr>
        <w:t xml:space="preserve"> rejeitos de minério</w:t>
      </w:r>
      <w:r w:rsidR="006F285F">
        <w:rPr>
          <w:rFonts w:ascii="Times New Roman" w:hAnsi="Times New Roman" w:cs="Times New Roman"/>
          <w:sz w:val="22"/>
          <w:szCs w:val="22"/>
        </w:rPr>
        <w:t>, em 24/11/2018.</w:t>
      </w:r>
    </w:p>
    <w:p w14:paraId="0A434806" w14:textId="7D0C407B" w:rsidR="003B7508" w:rsidRDefault="003B7508" w:rsidP="003B7508">
      <w:pPr>
        <w:pStyle w:val="Referencias-ENANPUR2017"/>
        <w:spacing w:after="0" w:line="36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531DF66" wp14:editId="799C523F">
            <wp:extent cx="4504582" cy="3378685"/>
            <wp:effectExtent l="0" t="0" r="4445" b="0"/>
            <wp:docPr id="1" name="Imagem 1" descr="Uma imagem contendo árvore, ao ar livre, grama,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03 Nítida diferenciação na coloração do curso d’água contaminado pelos rejeitos, próximo ao subdistrito de Campin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300" cy="3401725"/>
                    </a:xfrm>
                    <a:prstGeom prst="rect">
                      <a:avLst/>
                    </a:prstGeom>
                  </pic:spPr>
                </pic:pic>
              </a:graphicData>
            </a:graphic>
          </wp:inline>
        </w:drawing>
      </w:r>
    </w:p>
    <w:p w14:paraId="5A12A9CA" w14:textId="7E3A64B0" w:rsidR="003B7508" w:rsidRPr="003B7508" w:rsidRDefault="003B7508" w:rsidP="003B7508">
      <w:pPr>
        <w:pStyle w:val="Referencias-ENANPUR2017"/>
        <w:spacing w:after="0" w:line="360" w:lineRule="auto"/>
        <w:jc w:val="center"/>
        <w:rPr>
          <w:rFonts w:ascii="Times New Roman" w:hAnsi="Times New Roman" w:cs="Times New Roman"/>
        </w:rPr>
      </w:pPr>
      <w:r w:rsidRPr="003B7508">
        <w:rPr>
          <w:rFonts w:ascii="Times New Roman" w:hAnsi="Times New Roman" w:cs="Times New Roman"/>
        </w:rPr>
        <w:t>Fonte: autoria própria.</w:t>
      </w:r>
    </w:p>
    <w:p w14:paraId="60CE9292" w14:textId="77777777" w:rsidR="003B7508" w:rsidRDefault="003B7508" w:rsidP="003B7508">
      <w:pPr>
        <w:pStyle w:val="Referencias-ENANPUR2017"/>
        <w:spacing w:after="0" w:line="360" w:lineRule="auto"/>
        <w:ind w:left="0" w:firstLine="0"/>
        <w:rPr>
          <w:rFonts w:ascii="Times New Roman" w:hAnsi="Times New Roman" w:cs="Times New Roman"/>
          <w:sz w:val="24"/>
          <w:szCs w:val="24"/>
        </w:rPr>
      </w:pPr>
    </w:p>
    <w:p w14:paraId="37FF5AA5" w14:textId="254C6E56" w:rsidR="002B3A9A" w:rsidRDefault="005246F6" w:rsidP="00815939">
      <w:pPr>
        <w:pStyle w:val="Referencias-ENANPUR2017"/>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Essa relação de dominação territorial em Mariana tem como marco </w:t>
      </w:r>
      <w:r w:rsidR="00F53539">
        <w:rPr>
          <w:rFonts w:ascii="Times New Roman" w:hAnsi="Times New Roman" w:cs="Times New Roman"/>
          <w:sz w:val="24"/>
          <w:szCs w:val="24"/>
        </w:rPr>
        <w:t xml:space="preserve">inicial </w:t>
      </w:r>
      <w:r>
        <w:rPr>
          <w:rFonts w:ascii="Times New Roman" w:hAnsi="Times New Roman" w:cs="Times New Roman"/>
          <w:sz w:val="24"/>
          <w:szCs w:val="24"/>
        </w:rPr>
        <w:t>a</w:t>
      </w:r>
      <w:r w:rsidR="002454B1">
        <w:rPr>
          <w:rFonts w:ascii="Times New Roman" w:hAnsi="Times New Roman" w:cs="Times New Roman"/>
          <w:sz w:val="24"/>
          <w:szCs w:val="24"/>
        </w:rPr>
        <w:t xml:space="preserve"> </w:t>
      </w:r>
      <w:r>
        <w:rPr>
          <w:rFonts w:ascii="Times New Roman" w:hAnsi="Times New Roman" w:cs="Times New Roman"/>
          <w:sz w:val="24"/>
          <w:szCs w:val="24"/>
        </w:rPr>
        <w:t>instalação</w:t>
      </w:r>
      <w:r w:rsidR="002454B1">
        <w:rPr>
          <w:rFonts w:ascii="Times New Roman" w:hAnsi="Times New Roman" w:cs="Times New Roman"/>
          <w:sz w:val="24"/>
          <w:szCs w:val="24"/>
        </w:rPr>
        <w:t xml:space="preserve"> das grandes </w:t>
      </w:r>
      <w:r w:rsidR="00984777">
        <w:rPr>
          <w:rFonts w:ascii="Times New Roman" w:hAnsi="Times New Roman" w:cs="Times New Roman"/>
          <w:sz w:val="24"/>
          <w:szCs w:val="24"/>
        </w:rPr>
        <w:t xml:space="preserve">empresas </w:t>
      </w:r>
      <w:r w:rsidR="002454B1">
        <w:rPr>
          <w:rFonts w:ascii="Times New Roman" w:hAnsi="Times New Roman" w:cs="Times New Roman"/>
          <w:sz w:val="24"/>
          <w:szCs w:val="24"/>
        </w:rPr>
        <w:t xml:space="preserve">de mineração </w:t>
      </w:r>
      <w:r>
        <w:rPr>
          <w:rFonts w:ascii="Times New Roman" w:hAnsi="Times New Roman" w:cs="Times New Roman"/>
          <w:sz w:val="24"/>
          <w:szCs w:val="24"/>
        </w:rPr>
        <w:t>no município</w:t>
      </w:r>
      <w:r w:rsidR="002454B1">
        <w:rPr>
          <w:rFonts w:ascii="Times New Roman" w:hAnsi="Times New Roman" w:cs="Times New Roman"/>
          <w:sz w:val="24"/>
          <w:szCs w:val="24"/>
        </w:rPr>
        <w:t xml:space="preserve">, </w:t>
      </w:r>
      <w:r w:rsidR="00984777">
        <w:rPr>
          <w:rFonts w:ascii="Times New Roman" w:hAnsi="Times New Roman" w:cs="Times New Roman"/>
          <w:sz w:val="24"/>
          <w:szCs w:val="24"/>
        </w:rPr>
        <w:t>na</w:t>
      </w:r>
      <w:r w:rsidR="002454B1">
        <w:rPr>
          <w:rFonts w:ascii="Times New Roman" w:hAnsi="Times New Roman" w:cs="Times New Roman"/>
          <w:sz w:val="24"/>
          <w:szCs w:val="24"/>
        </w:rPr>
        <w:t xml:space="preserve"> década de 1970, processo de industrialização que, assim como em outros municípios brasileiros, </w:t>
      </w:r>
      <w:r w:rsidR="00815939">
        <w:rPr>
          <w:rFonts w:ascii="Times New Roman" w:hAnsi="Times New Roman" w:cs="Times New Roman"/>
          <w:sz w:val="24"/>
          <w:szCs w:val="24"/>
        </w:rPr>
        <w:t xml:space="preserve">resultou em alterações na paisagem urbana e nas dinâmicas territoriais do município como um todo. </w:t>
      </w:r>
      <w:r w:rsidR="00815939" w:rsidRPr="005C7069">
        <w:rPr>
          <w:rFonts w:ascii="Times New Roman" w:hAnsi="Times New Roman" w:cs="Times New Roman"/>
          <w:sz w:val="24"/>
          <w:szCs w:val="24"/>
        </w:rPr>
        <w:t>Ainda em 1967, instalou</w:t>
      </w:r>
      <w:r w:rsidR="00CC084A">
        <w:rPr>
          <w:rFonts w:ascii="Times New Roman" w:hAnsi="Times New Roman" w:cs="Times New Roman"/>
          <w:sz w:val="24"/>
          <w:szCs w:val="24"/>
        </w:rPr>
        <w:t>-se</w:t>
      </w:r>
      <w:r w:rsidR="00815939" w:rsidRPr="005C7069">
        <w:rPr>
          <w:rFonts w:ascii="Times New Roman" w:hAnsi="Times New Roman" w:cs="Times New Roman"/>
          <w:sz w:val="24"/>
          <w:szCs w:val="24"/>
        </w:rPr>
        <w:t xml:space="preserve"> a empresa mineradora S.A. Mineração Trindade </w:t>
      </w:r>
      <w:r w:rsidR="00F53539">
        <w:rPr>
          <w:rFonts w:ascii="Times New Roman" w:hAnsi="Times New Roman" w:cs="Times New Roman"/>
          <w:sz w:val="24"/>
          <w:szCs w:val="24"/>
        </w:rPr>
        <w:t>(</w:t>
      </w:r>
      <w:r w:rsidR="00815939" w:rsidRPr="005C7069">
        <w:rPr>
          <w:rFonts w:ascii="Times New Roman" w:hAnsi="Times New Roman" w:cs="Times New Roman"/>
          <w:sz w:val="24"/>
          <w:szCs w:val="24"/>
        </w:rPr>
        <w:t>Samitri</w:t>
      </w:r>
      <w:r w:rsidR="00F53539">
        <w:rPr>
          <w:rFonts w:ascii="Times New Roman" w:hAnsi="Times New Roman" w:cs="Times New Roman"/>
          <w:sz w:val="24"/>
          <w:szCs w:val="24"/>
        </w:rPr>
        <w:t>)</w:t>
      </w:r>
      <w:r w:rsidR="00815939">
        <w:rPr>
          <w:rFonts w:ascii="Times New Roman" w:hAnsi="Times New Roman" w:cs="Times New Roman"/>
          <w:sz w:val="24"/>
          <w:szCs w:val="24"/>
        </w:rPr>
        <w:t xml:space="preserve"> e, da sua </w:t>
      </w:r>
      <w:r w:rsidR="00815939" w:rsidRPr="005C7069">
        <w:rPr>
          <w:rFonts w:ascii="Times New Roman" w:hAnsi="Times New Roman" w:cs="Times New Roman"/>
          <w:sz w:val="24"/>
          <w:szCs w:val="24"/>
        </w:rPr>
        <w:t xml:space="preserve">fusão </w:t>
      </w:r>
      <w:r w:rsidR="00815939">
        <w:rPr>
          <w:rFonts w:ascii="Times New Roman" w:hAnsi="Times New Roman" w:cs="Times New Roman"/>
          <w:sz w:val="24"/>
          <w:szCs w:val="24"/>
        </w:rPr>
        <w:t>com a</w:t>
      </w:r>
      <w:r w:rsidR="00815939" w:rsidRPr="005C7069">
        <w:rPr>
          <w:rFonts w:ascii="Times New Roman" w:hAnsi="Times New Roman" w:cs="Times New Roman"/>
          <w:sz w:val="24"/>
          <w:szCs w:val="24"/>
        </w:rPr>
        <w:t xml:space="preserve"> empresa estadunidense </w:t>
      </w:r>
      <w:r w:rsidR="00815939" w:rsidRPr="005C7069">
        <w:rPr>
          <w:rFonts w:ascii="Times New Roman" w:hAnsi="Times New Roman" w:cs="Times New Roman"/>
          <w:i/>
          <w:iCs/>
          <w:sz w:val="24"/>
          <w:szCs w:val="24"/>
        </w:rPr>
        <w:t>Marcona Mining Company</w:t>
      </w:r>
      <w:r w:rsidR="00815939" w:rsidRPr="005C7069">
        <w:rPr>
          <w:rFonts w:ascii="Times New Roman" w:hAnsi="Times New Roman" w:cs="Times New Roman"/>
          <w:sz w:val="24"/>
          <w:szCs w:val="24"/>
        </w:rPr>
        <w:t>, surgiu a empresa Samarco</w:t>
      </w:r>
      <w:r w:rsidR="00815939">
        <w:rPr>
          <w:rFonts w:ascii="Times New Roman" w:hAnsi="Times New Roman" w:cs="Times New Roman"/>
          <w:sz w:val="24"/>
          <w:szCs w:val="24"/>
        </w:rPr>
        <w:t xml:space="preserve"> Mineração S.A.</w:t>
      </w:r>
      <w:r w:rsidR="00815939" w:rsidRPr="005C7069">
        <w:rPr>
          <w:rFonts w:ascii="Times New Roman" w:hAnsi="Times New Roman" w:cs="Times New Roman"/>
          <w:sz w:val="24"/>
          <w:szCs w:val="24"/>
        </w:rPr>
        <w:t>, que começou suas atividades</w:t>
      </w:r>
      <w:r w:rsidR="00606124">
        <w:rPr>
          <w:rFonts w:ascii="Times New Roman" w:hAnsi="Times New Roman" w:cs="Times New Roman"/>
          <w:sz w:val="24"/>
          <w:szCs w:val="24"/>
        </w:rPr>
        <w:t xml:space="preserve"> na Mina do Germano </w:t>
      </w:r>
      <w:r w:rsidR="00815939" w:rsidRPr="005C7069">
        <w:rPr>
          <w:rFonts w:ascii="Times New Roman" w:hAnsi="Times New Roman" w:cs="Times New Roman"/>
          <w:sz w:val="24"/>
          <w:szCs w:val="24"/>
        </w:rPr>
        <w:t>em 1977</w:t>
      </w:r>
      <w:r w:rsidR="00815939">
        <w:rPr>
          <w:rStyle w:val="FootnoteReference"/>
          <w:rFonts w:ascii="Times New Roman" w:hAnsi="Times New Roman" w:cs="Times New Roman"/>
          <w:sz w:val="24"/>
          <w:szCs w:val="24"/>
        </w:rPr>
        <w:footnoteReference w:id="6"/>
      </w:r>
      <w:r w:rsidR="00815939" w:rsidRPr="005C7069">
        <w:rPr>
          <w:rFonts w:ascii="Times New Roman" w:hAnsi="Times New Roman" w:cs="Times New Roman"/>
          <w:sz w:val="24"/>
          <w:szCs w:val="24"/>
        </w:rPr>
        <w:t>.</w:t>
      </w:r>
      <w:r w:rsidR="00815939">
        <w:rPr>
          <w:rFonts w:ascii="Times New Roman" w:hAnsi="Times New Roman" w:cs="Times New Roman"/>
          <w:sz w:val="24"/>
          <w:szCs w:val="24"/>
        </w:rPr>
        <w:t xml:space="preserve"> </w:t>
      </w:r>
      <w:r w:rsidR="00B043B9">
        <w:rPr>
          <w:rFonts w:ascii="Times New Roman" w:hAnsi="Times New Roman" w:cs="Times New Roman"/>
          <w:sz w:val="24"/>
          <w:szCs w:val="24"/>
        </w:rPr>
        <w:t>Entre as décadas de 1970 e 1980, o</w:t>
      </w:r>
      <w:r w:rsidR="00B043B9" w:rsidRPr="00B043B9">
        <w:rPr>
          <w:rFonts w:ascii="Times New Roman" w:hAnsi="Times New Roman" w:cs="Times New Roman"/>
          <w:sz w:val="24"/>
          <w:szCs w:val="24"/>
        </w:rPr>
        <w:t xml:space="preserve"> setor industrial</w:t>
      </w:r>
      <w:r w:rsidR="00CC084A">
        <w:rPr>
          <w:rFonts w:ascii="Times New Roman" w:hAnsi="Times New Roman" w:cs="Times New Roman"/>
          <w:sz w:val="24"/>
          <w:szCs w:val="24"/>
        </w:rPr>
        <w:t>,</w:t>
      </w:r>
      <w:r w:rsidR="00B043B9" w:rsidRPr="00B043B9">
        <w:rPr>
          <w:rFonts w:ascii="Times New Roman" w:hAnsi="Times New Roman" w:cs="Times New Roman"/>
          <w:sz w:val="24"/>
          <w:szCs w:val="24"/>
        </w:rPr>
        <w:t xml:space="preserve"> que representava apenas 23,55%, passou a representar 35,64%</w:t>
      </w:r>
      <w:r w:rsidR="00B043B9">
        <w:rPr>
          <w:rFonts w:ascii="Times New Roman" w:hAnsi="Times New Roman" w:cs="Times New Roman"/>
          <w:sz w:val="24"/>
          <w:szCs w:val="24"/>
        </w:rPr>
        <w:t xml:space="preserve"> (FISCHER, 1993)</w:t>
      </w:r>
      <w:r w:rsidR="00B043B9" w:rsidRPr="00B043B9">
        <w:rPr>
          <w:rFonts w:ascii="Times New Roman" w:hAnsi="Times New Roman" w:cs="Times New Roman"/>
          <w:sz w:val="24"/>
          <w:szCs w:val="24"/>
        </w:rPr>
        <w:t xml:space="preserve">, </w:t>
      </w:r>
      <w:r w:rsidR="00B043B9">
        <w:rPr>
          <w:rFonts w:ascii="Times New Roman" w:hAnsi="Times New Roman" w:cs="Times New Roman"/>
          <w:sz w:val="24"/>
          <w:szCs w:val="24"/>
        </w:rPr>
        <w:t>enquanto a população</w:t>
      </w:r>
      <w:r w:rsidR="00815939">
        <w:rPr>
          <w:rFonts w:ascii="Times New Roman" w:hAnsi="Times New Roman" w:cs="Times New Roman"/>
          <w:sz w:val="24"/>
          <w:szCs w:val="24"/>
        </w:rPr>
        <w:t xml:space="preserve"> d</w:t>
      </w:r>
      <w:r w:rsidR="00606124">
        <w:rPr>
          <w:rFonts w:ascii="Times New Roman" w:hAnsi="Times New Roman" w:cs="Times New Roman"/>
          <w:sz w:val="24"/>
          <w:szCs w:val="24"/>
        </w:rPr>
        <w:t xml:space="preserve">e Mariana </w:t>
      </w:r>
      <w:r w:rsidR="00B043B9">
        <w:rPr>
          <w:rFonts w:ascii="Times New Roman" w:hAnsi="Times New Roman" w:cs="Times New Roman"/>
          <w:sz w:val="24"/>
          <w:szCs w:val="24"/>
        </w:rPr>
        <w:t xml:space="preserve">cresceu de 7.720 habitantes, para 12.853 habitantes, conforme dados da Fundação João Pinheiro (1974). </w:t>
      </w:r>
      <w:r w:rsidR="00815939">
        <w:rPr>
          <w:rFonts w:ascii="Times New Roman" w:hAnsi="Times New Roman" w:cs="Times New Roman"/>
          <w:sz w:val="24"/>
          <w:szCs w:val="24"/>
        </w:rPr>
        <w:t xml:space="preserve">Tal aumento populacional significou uma acelerada urbanização, com a expansão e adensamento da sede municipal e, por outro lado, o </w:t>
      </w:r>
      <w:r w:rsidR="00815939">
        <w:rPr>
          <w:rFonts w:ascii="Times New Roman" w:hAnsi="Times New Roman" w:cs="Times New Roman"/>
          <w:sz w:val="24"/>
          <w:szCs w:val="24"/>
        </w:rPr>
        <w:lastRenderedPageBreak/>
        <w:t>esvaziamento dos distritos, subdistritos e localidades rurais, uma vez que os trabalhadores foram atraídos para os bairros recém-criados pelo poder público municipal</w:t>
      </w:r>
      <w:r w:rsidR="00F53539">
        <w:rPr>
          <w:rFonts w:ascii="Times New Roman" w:hAnsi="Times New Roman" w:cs="Times New Roman"/>
          <w:sz w:val="24"/>
          <w:szCs w:val="24"/>
        </w:rPr>
        <w:t>.</w:t>
      </w:r>
    </w:p>
    <w:p w14:paraId="20A617F6" w14:textId="354897FA" w:rsidR="00924E20" w:rsidRDefault="00606124" w:rsidP="005969A4">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 xml:space="preserve">Sob a égide </w:t>
      </w:r>
      <w:r w:rsidRPr="00AA04FA">
        <w:rPr>
          <w:rFonts w:ascii="Times New Roman" w:hAnsi="Times New Roman" w:cs="Times New Roman"/>
          <w:color w:val="auto"/>
          <w:sz w:val="24"/>
          <w:szCs w:val="24"/>
        </w:rPr>
        <w:t>neolibera</w:t>
      </w:r>
      <w:r>
        <w:rPr>
          <w:rFonts w:ascii="Times New Roman" w:hAnsi="Times New Roman" w:cs="Times New Roman"/>
          <w:color w:val="auto"/>
          <w:sz w:val="24"/>
          <w:szCs w:val="24"/>
        </w:rPr>
        <w:t>l</w:t>
      </w:r>
      <w:r w:rsidRPr="00AA04FA">
        <w:rPr>
          <w:rFonts w:ascii="Times New Roman" w:hAnsi="Times New Roman" w:cs="Times New Roman"/>
          <w:color w:val="auto"/>
          <w:sz w:val="24"/>
          <w:szCs w:val="24"/>
        </w:rPr>
        <w:t xml:space="preserve">, </w:t>
      </w:r>
      <w:r w:rsidR="005969A4">
        <w:rPr>
          <w:rFonts w:ascii="Times New Roman" w:hAnsi="Times New Roman" w:cs="Times New Roman"/>
          <w:color w:val="auto"/>
          <w:sz w:val="24"/>
          <w:szCs w:val="24"/>
        </w:rPr>
        <w:t xml:space="preserve">as </w:t>
      </w:r>
      <w:r>
        <w:rPr>
          <w:rFonts w:ascii="Times New Roman" w:hAnsi="Times New Roman" w:cs="Times New Roman"/>
          <w:color w:val="auto"/>
          <w:sz w:val="24"/>
          <w:szCs w:val="24"/>
        </w:rPr>
        <w:t>p</w:t>
      </w:r>
      <w:r w:rsidRPr="00AA04FA">
        <w:rPr>
          <w:rFonts w:ascii="Times New Roman" w:hAnsi="Times New Roman" w:cs="Times New Roman"/>
          <w:color w:val="auto"/>
          <w:sz w:val="24"/>
          <w:szCs w:val="24"/>
        </w:rPr>
        <w:t>ráticas e políticas</w:t>
      </w:r>
      <w:r>
        <w:rPr>
          <w:rFonts w:ascii="Times New Roman" w:hAnsi="Times New Roman" w:cs="Times New Roman"/>
          <w:color w:val="auto"/>
          <w:sz w:val="24"/>
          <w:szCs w:val="24"/>
        </w:rPr>
        <w:t xml:space="preserve"> implementadas </w:t>
      </w:r>
      <w:r w:rsidRPr="00AA04FA">
        <w:rPr>
          <w:rFonts w:ascii="Times New Roman" w:hAnsi="Times New Roman" w:cs="Times New Roman"/>
          <w:color w:val="auto"/>
          <w:sz w:val="24"/>
          <w:szCs w:val="24"/>
        </w:rPr>
        <w:t xml:space="preserve">a partir da década de 1990 foram decisivas no fortalecimento da esfera empresarial, acentuando relações de </w:t>
      </w:r>
      <w:r>
        <w:rPr>
          <w:rFonts w:ascii="Times New Roman" w:hAnsi="Times New Roman" w:cs="Times New Roman"/>
          <w:color w:val="auto"/>
          <w:sz w:val="24"/>
          <w:szCs w:val="24"/>
        </w:rPr>
        <w:t>dominação</w:t>
      </w:r>
      <w:r w:rsidRPr="00AA04FA">
        <w:rPr>
          <w:rFonts w:ascii="Times New Roman" w:hAnsi="Times New Roman" w:cs="Times New Roman"/>
          <w:color w:val="auto"/>
          <w:sz w:val="24"/>
          <w:szCs w:val="24"/>
        </w:rPr>
        <w:t xml:space="preserve"> e dependência</w:t>
      </w:r>
      <w:r w:rsidRPr="00606124">
        <w:rPr>
          <w:rFonts w:ascii="Times New Roman" w:hAnsi="Times New Roman" w:cs="Times New Roman"/>
          <w:color w:val="auto"/>
          <w:sz w:val="24"/>
          <w:szCs w:val="24"/>
        </w:rPr>
        <w:t xml:space="preserve"> </w:t>
      </w:r>
      <w:r>
        <w:rPr>
          <w:rFonts w:ascii="Times New Roman" w:hAnsi="Times New Roman" w:cs="Times New Roman"/>
          <w:color w:val="auto"/>
          <w:sz w:val="24"/>
          <w:szCs w:val="24"/>
        </w:rPr>
        <w:t>nas</w:t>
      </w:r>
      <w:r w:rsidRPr="00AA04FA">
        <w:rPr>
          <w:rFonts w:ascii="Times New Roman" w:hAnsi="Times New Roman" w:cs="Times New Roman"/>
          <w:color w:val="auto"/>
          <w:sz w:val="24"/>
          <w:szCs w:val="24"/>
        </w:rPr>
        <w:t xml:space="preserve"> cidades. É nes</w:t>
      </w:r>
      <w:r w:rsidR="00CC084A">
        <w:rPr>
          <w:rFonts w:ascii="Times New Roman" w:hAnsi="Times New Roman" w:cs="Times New Roman"/>
          <w:color w:val="auto"/>
          <w:sz w:val="24"/>
          <w:szCs w:val="24"/>
        </w:rPr>
        <w:t>s</w:t>
      </w:r>
      <w:r w:rsidRPr="00AA04FA">
        <w:rPr>
          <w:rFonts w:ascii="Times New Roman" w:hAnsi="Times New Roman" w:cs="Times New Roman"/>
          <w:color w:val="auto"/>
          <w:sz w:val="24"/>
          <w:szCs w:val="24"/>
        </w:rPr>
        <w:t>e contexto que se insere a privatização da então Companhia Vale do Rio Doce, atualmente a maior empresa brasileira de mineração</w:t>
      </w:r>
      <w:r>
        <w:rPr>
          <w:rFonts w:ascii="Times New Roman" w:hAnsi="Times New Roman" w:cs="Times New Roman"/>
          <w:color w:val="auto"/>
          <w:sz w:val="24"/>
          <w:szCs w:val="24"/>
        </w:rPr>
        <w:t xml:space="preserve"> e uma das controladoras da empresa Samarco. Pesquisas realizadas por Bowker e Chambers (</w:t>
      </w:r>
      <w:r w:rsidRPr="00CC084A">
        <w:rPr>
          <w:rFonts w:ascii="Times New Roman" w:hAnsi="Times New Roman" w:cs="Times New Roman"/>
          <w:i/>
          <w:iCs/>
          <w:color w:val="auto"/>
          <w:sz w:val="24"/>
          <w:szCs w:val="24"/>
        </w:rPr>
        <w:t>apud</w:t>
      </w:r>
      <w:r>
        <w:rPr>
          <w:rFonts w:ascii="Times New Roman" w:hAnsi="Times New Roman" w:cs="Times New Roman"/>
          <w:color w:val="auto"/>
          <w:sz w:val="24"/>
          <w:szCs w:val="24"/>
        </w:rPr>
        <w:t xml:space="preserve"> MANSUR et al</w:t>
      </w:r>
      <w:r w:rsidR="00CC084A">
        <w:rPr>
          <w:rFonts w:ascii="Times New Roman" w:hAnsi="Times New Roman" w:cs="Times New Roman"/>
          <w:color w:val="auto"/>
          <w:sz w:val="24"/>
          <w:szCs w:val="24"/>
        </w:rPr>
        <w:t>.</w:t>
      </w:r>
      <w:r>
        <w:rPr>
          <w:rFonts w:ascii="Times New Roman" w:hAnsi="Times New Roman" w:cs="Times New Roman"/>
          <w:color w:val="auto"/>
          <w:sz w:val="24"/>
          <w:szCs w:val="24"/>
        </w:rPr>
        <w:t>, 2016) apontam para o aumento das ocorrências de rompimentos de barragens no mundo, principalmente depois de 1990, reflexo das tecnologias modernas de mineração que permit</w:t>
      </w:r>
      <w:r w:rsidR="000543C2">
        <w:rPr>
          <w:rFonts w:ascii="Times New Roman" w:hAnsi="Times New Roman" w:cs="Times New Roman"/>
          <w:color w:val="auto"/>
          <w:sz w:val="24"/>
          <w:szCs w:val="24"/>
        </w:rPr>
        <w:t>ira</w:t>
      </w:r>
      <w:r>
        <w:rPr>
          <w:rFonts w:ascii="Times New Roman" w:hAnsi="Times New Roman" w:cs="Times New Roman"/>
          <w:color w:val="auto"/>
          <w:sz w:val="24"/>
          <w:szCs w:val="24"/>
        </w:rPr>
        <w:t xml:space="preserve">m a extração em reservas com concentrações cada vez menores de minério, sendo que à medida que a qualidade de minério diminui, aumenta a </w:t>
      </w:r>
      <w:r w:rsidRPr="00585773">
        <w:rPr>
          <w:rFonts w:ascii="Times New Roman" w:hAnsi="Times New Roman" w:cs="Times New Roman"/>
          <w:color w:val="auto"/>
          <w:sz w:val="24"/>
          <w:szCs w:val="24"/>
        </w:rPr>
        <w:t>quantidade de rejeitos e o tamanho das barragens.</w:t>
      </w:r>
      <w:r w:rsidR="002452E2" w:rsidRPr="00585773">
        <w:rPr>
          <w:rFonts w:ascii="Times New Roman" w:hAnsi="Times New Roman" w:cs="Times New Roman"/>
          <w:color w:val="auto"/>
          <w:sz w:val="24"/>
          <w:szCs w:val="24"/>
        </w:rPr>
        <w:t xml:space="preserve"> </w:t>
      </w:r>
      <w:r w:rsidR="00585773" w:rsidRPr="00585773">
        <w:rPr>
          <w:rFonts w:ascii="Times New Roman" w:hAnsi="Times New Roman" w:cs="Times New Roman"/>
          <w:color w:val="auto"/>
          <w:sz w:val="24"/>
          <w:szCs w:val="24"/>
        </w:rPr>
        <w:t xml:space="preserve">No Brasil, assim como nos demais países periféricos, </w:t>
      </w:r>
      <w:r w:rsidR="00585773">
        <w:rPr>
          <w:rFonts w:ascii="Times New Roman" w:hAnsi="Times New Roman" w:cs="Times New Roman"/>
          <w:color w:val="auto"/>
          <w:sz w:val="24"/>
          <w:szCs w:val="24"/>
        </w:rPr>
        <w:t>continua</w:t>
      </w:r>
      <w:r w:rsidR="005D59DE">
        <w:rPr>
          <w:rFonts w:ascii="Times New Roman" w:hAnsi="Times New Roman" w:cs="Times New Roman"/>
          <w:color w:val="auto"/>
          <w:sz w:val="24"/>
          <w:szCs w:val="24"/>
        </w:rPr>
        <w:t>ra</w:t>
      </w:r>
      <w:r w:rsidR="00585773">
        <w:rPr>
          <w:rFonts w:ascii="Times New Roman" w:hAnsi="Times New Roman" w:cs="Times New Roman"/>
          <w:color w:val="auto"/>
          <w:sz w:val="24"/>
          <w:szCs w:val="24"/>
        </w:rPr>
        <w:t>m sendo</w:t>
      </w:r>
      <w:r w:rsidR="00CC5003" w:rsidRPr="00585773">
        <w:rPr>
          <w:rFonts w:ascii="Times New Roman" w:hAnsi="Times New Roman" w:cs="Times New Roman"/>
          <w:color w:val="auto"/>
          <w:sz w:val="24"/>
          <w:szCs w:val="24"/>
        </w:rPr>
        <w:t xml:space="preserve"> </w:t>
      </w:r>
      <w:r w:rsidR="005D59DE">
        <w:rPr>
          <w:rFonts w:ascii="Times New Roman" w:hAnsi="Times New Roman" w:cs="Times New Roman"/>
          <w:color w:val="auto"/>
          <w:sz w:val="24"/>
          <w:szCs w:val="24"/>
        </w:rPr>
        <w:t>utilizadas as técnicas de menor custo</w:t>
      </w:r>
      <w:r w:rsidR="000543C2">
        <w:rPr>
          <w:rFonts w:ascii="Times New Roman" w:hAnsi="Times New Roman" w:cs="Times New Roman"/>
          <w:color w:val="auto"/>
          <w:sz w:val="24"/>
          <w:szCs w:val="24"/>
        </w:rPr>
        <w:t xml:space="preserve">, </w:t>
      </w:r>
      <w:r w:rsidR="00CC5003" w:rsidRPr="00585773">
        <w:rPr>
          <w:rFonts w:ascii="Times New Roman" w:hAnsi="Times New Roman" w:cs="Times New Roman"/>
          <w:color w:val="auto"/>
          <w:sz w:val="24"/>
          <w:szCs w:val="24"/>
        </w:rPr>
        <w:t xml:space="preserve">que permitem maior obtenção de lucro, </w:t>
      </w:r>
      <w:r w:rsidR="00585773">
        <w:rPr>
          <w:rFonts w:ascii="Times New Roman" w:hAnsi="Times New Roman" w:cs="Times New Roman"/>
          <w:color w:val="auto"/>
          <w:sz w:val="24"/>
          <w:szCs w:val="24"/>
        </w:rPr>
        <w:t>ainda que</w:t>
      </w:r>
      <w:r w:rsidR="00CC5003" w:rsidRPr="00585773">
        <w:rPr>
          <w:rFonts w:ascii="Times New Roman" w:hAnsi="Times New Roman" w:cs="Times New Roman"/>
          <w:color w:val="auto"/>
          <w:sz w:val="24"/>
          <w:szCs w:val="24"/>
        </w:rPr>
        <w:t xml:space="preserve"> signifique</w:t>
      </w:r>
      <w:r w:rsidR="00585773">
        <w:rPr>
          <w:rFonts w:ascii="Times New Roman" w:hAnsi="Times New Roman" w:cs="Times New Roman"/>
          <w:color w:val="auto"/>
          <w:sz w:val="24"/>
          <w:szCs w:val="24"/>
        </w:rPr>
        <w:t>m</w:t>
      </w:r>
      <w:r w:rsidR="000543C2">
        <w:rPr>
          <w:rFonts w:ascii="Times New Roman" w:hAnsi="Times New Roman" w:cs="Times New Roman"/>
          <w:color w:val="auto"/>
          <w:sz w:val="24"/>
          <w:szCs w:val="24"/>
        </w:rPr>
        <w:t xml:space="preserve"> também</w:t>
      </w:r>
      <w:r w:rsidR="00CC5003" w:rsidRPr="00585773">
        <w:rPr>
          <w:rFonts w:ascii="Times New Roman" w:hAnsi="Times New Roman" w:cs="Times New Roman"/>
          <w:color w:val="auto"/>
          <w:sz w:val="24"/>
          <w:szCs w:val="24"/>
        </w:rPr>
        <w:t xml:space="preserve"> maiores riscos sociais e ambientais</w:t>
      </w:r>
      <w:r w:rsidR="00585773">
        <w:rPr>
          <w:rFonts w:ascii="Times New Roman" w:hAnsi="Times New Roman" w:cs="Times New Roman"/>
          <w:color w:val="auto"/>
          <w:sz w:val="24"/>
          <w:szCs w:val="24"/>
        </w:rPr>
        <w:t xml:space="preserve">, a exemplo das </w:t>
      </w:r>
      <w:r w:rsidR="005969A4" w:rsidRPr="00585773">
        <w:rPr>
          <w:rFonts w:ascii="Times New Roman" w:hAnsi="Times New Roman" w:cs="Times New Roman"/>
          <w:color w:val="auto"/>
          <w:sz w:val="24"/>
          <w:szCs w:val="24"/>
        </w:rPr>
        <w:t>barragens</w:t>
      </w:r>
      <w:r w:rsidR="005969A4">
        <w:rPr>
          <w:rFonts w:ascii="Times New Roman" w:hAnsi="Times New Roman" w:cs="Times New Roman"/>
          <w:color w:val="auto"/>
          <w:sz w:val="24"/>
          <w:szCs w:val="24"/>
        </w:rPr>
        <w:t xml:space="preserve"> </w:t>
      </w:r>
      <w:r w:rsidR="00585773">
        <w:rPr>
          <w:rFonts w:ascii="Times New Roman" w:hAnsi="Times New Roman" w:cs="Times New Roman"/>
          <w:color w:val="auto"/>
          <w:sz w:val="24"/>
          <w:szCs w:val="24"/>
        </w:rPr>
        <w:t>alteadas a</w:t>
      </w:r>
      <w:r w:rsidR="005969A4">
        <w:rPr>
          <w:rFonts w:ascii="Times New Roman" w:hAnsi="Times New Roman" w:cs="Times New Roman"/>
          <w:color w:val="auto"/>
          <w:sz w:val="24"/>
          <w:szCs w:val="24"/>
        </w:rPr>
        <w:t xml:space="preserve"> montante</w:t>
      </w:r>
      <w:r w:rsidR="00585773">
        <w:rPr>
          <w:rFonts w:ascii="Times New Roman" w:hAnsi="Times New Roman" w:cs="Times New Roman"/>
          <w:color w:val="auto"/>
          <w:sz w:val="24"/>
          <w:szCs w:val="24"/>
        </w:rPr>
        <w:t xml:space="preserve">, </w:t>
      </w:r>
      <w:r w:rsidR="000543C2">
        <w:rPr>
          <w:rFonts w:ascii="Times New Roman" w:hAnsi="Times New Roman" w:cs="Times New Roman"/>
          <w:color w:val="auto"/>
          <w:sz w:val="24"/>
          <w:szCs w:val="24"/>
        </w:rPr>
        <w:t>como</w:t>
      </w:r>
      <w:r w:rsidR="00585773">
        <w:rPr>
          <w:rFonts w:ascii="Times New Roman" w:hAnsi="Times New Roman" w:cs="Times New Roman"/>
          <w:color w:val="auto"/>
          <w:sz w:val="24"/>
          <w:szCs w:val="24"/>
        </w:rPr>
        <w:t xml:space="preserve"> é o caso da barragem do Fundão e </w:t>
      </w:r>
      <w:r w:rsidR="005D59DE">
        <w:rPr>
          <w:rFonts w:ascii="Times New Roman" w:hAnsi="Times New Roman" w:cs="Times New Roman"/>
          <w:color w:val="auto"/>
          <w:sz w:val="24"/>
          <w:szCs w:val="24"/>
        </w:rPr>
        <w:t>de pelo menos outras 60</w:t>
      </w:r>
      <w:r w:rsidR="000543C2">
        <w:rPr>
          <w:rFonts w:ascii="Times New Roman" w:hAnsi="Times New Roman" w:cs="Times New Roman"/>
          <w:color w:val="auto"/>
          <w:sz w:val="24"/>
          <w:szCs w:val="24"/>
        </w:rPr>
        <w:t xml:space="preserve"> barragens</w:t>
      </w:r>
      <w:r w:rsidR="005D59DE">
        <w:rPr>
          <w:rFonts w:ascii="Times New Roman" w:hAnsi="Times New Roman" w:cs="Times New Roman"/>
          <w:color w:val="auto"/>
          <w:sz w:val="24"/>
          <w:szCs w:val="24"/>
        </w:rPr>
        <w:t xml:space="preserve"> </w:t>
      </w:r>
      <w:r w:rsidR="00585773">
        <w:rPr>
          <w:rFonts w:ascii="Times New Roman" w:hAnsi="Times New Roman" w:cs="Times New Roman"/>
          <w:color w:val="auto"/>
          <w:sz w:val="24"/>
          <w:szCs w:val="24"/>
        </w:rPr>
        <w:t xml:space="preserve">no Brasil </w:t>
      </w:r>
      <w:r w:rsidR="005D59DE">
        <w:rPr>
          <w:rFonts w:ascii="Times New Roman" w:hAnsi="Times New Roman" w:cs="Times New Roman"/>
          <w:color w:val="auto"/>
          <w:sz w:val="24"/>
          <w:szCs w:val="24"/>
        </w:rPr>
        <w:t>e 40 em Minas Gerais, de acordo com a</w:t>
      </w:r>
      <w:r w:rsidR="00585773">
        <w:rPr>
          <w:rFonts w:ascii="Times New Roman" w:hAnsi="Times New Roman" w:cs="Times New Roman"/>
          <w:color w:val="auto"/>
          <w:sz w:val="24"/>
          <w:szCs w:val="24"/>
        </w:rPr>
        <w:t xml:space="preserve"> Agência Nacional de </w:t>
      </w:r>
      <w:r w:rsidR="005D59DE">
        <w:rPr>
          <w:rFonts w:ascii="Times New Roman" w:hAnsi="Times New Roman" w:cs="Times New Roman"/>
          <w:color w:val="auto"/>
          <w:sz w:val="24"/>
          <w:szCs w:val="24"/>
        </w:rPr>
        <w:t>Mineração</w:t>
      </w:r>
      <w:r w:rsidR="005D59DE">
        <w:rPr>
          <w:rStyle w:val="FootnoteReference"/>
          <w:rFonts w:ascii="Times New Roman" w:hAnsi="Times New Roman" w:cs="Times New Roman"/>
          <w:color w:val="auto"/>
          <w:sz w:val="24"/>
          <w:szCs w:val="24"/>
        </w:rPr>
        <w:footnoteReference w:id="7"/>
      </w:r>
      <w:r w:rsidR="005D59DE">
        <w:rPr>
          <w:rFonts w:ascii="Times New Roman" w:hAnsi="Times New Roman" w:cs="Times New Roman"/>
          <w:color w:val="auto"/>
          <w:sz w:val="24"/>
          <w:szCs w:val="24"/>
        </w:rPr>
        <w:t>.</w:t>
      </w:r>
    </w:p>
    <w:p w14:paraId="76C73ED0" w14:textId="26523579" w:rsidR="00112307" w:rsidRDefault="005969A4" w:rsidP="00CC5003">
      <w:pPr>
        <w:pStyle w:val="Referencias-ENANPUR2017"/>
        <w:spacing w:after="0" w:line="360" w:lineRule="auto"/>
        <w:ind w:left="0" w:firstLine="720"/>
        <w:rPr>
          <w:rFonts w:ascii="Times New Roman" w:hAnsi="Times New Roman" w:cs="Times New Roman"/>
          <w:sz w:val="24"/>
          <w:szCs w:val="22"/>
        </w:rPr>
      </w:pPr>
      <w:proofErr w:type="spellStart"/>
      <w:r>
        <w:rPr>
          <w:rFonts w:ascii="Times New Roman" w:hAnsi="Times New Roman" w:cs="Times New Roman"/>
          <w:color w:val="auto"/>
          <w:sz w:val="24"/>
          <w:szCs w:val="24"/>
        </w:rPr>
        <w:t>Acselrad</w:t>
      </w:r>
      <w:proofErr w:type="spellEnd"/>
      <w:r>
        <w:rPr>
          <w:rFonts w:ascii="Times New Roman" w:hAnsi="Times New Roman" w:cs="Times New Roman"/>
          <w:color w:val="auto"/>
          <w:sz w:val="24"/>
          <w:szCs w:val="24"/>
        </w:rPr>
        <w:t xml:space="preserve"> et al</w:t>
      </w:r>
      <w:r w:rsidR="00CC084A">
        <w:rPr>
          <w:rFonts w:ascii="Times New Roman" w:hAnsi="Times New Roman" w:cs="Times New Roman"/>
          <w:color w:val="auto"/>
          <w:sz w:val="24"/>
          <w:szCs w:val="24"/>
        </w:rPr>
        <w:t>.</w:t>
      </w:r>
      <w:r>
        <w:rPr>
          <w:rFonts w:ascii="Times New Roman" w:hAnsi="Times New Roman" w:cs="Times New Roman"/>
          <w:color w:val="auto"/>
          <w:sz w:val="24"/>
          <w:szCs w:val="24"/>
        </w:rPr>
        <w:t xml:space="preserve"> (2009) </w:t>
      </w:r>
      <w:r w:rsidR="00112307">
        <w:rPr>
          <w:rFonts w:ascii="Times New Roman" w:hAnsi="Times New Roman" w:cs="Times New Roman"/>
          <w:color w:val="auto"/>
          <w:sz w:val="24"/>
          <w:szCs w:val="24"/>
        </w:rPr>
        <w:t>apontam</w:t>
      </w:r>
      <w:r>
        <w:rPr>
          <w:rFonts w:ascii="Times New Roman" w:hAnsi="Times New Roman" w:cs="Times New Roman"/>
          <w:color w:val="auto"/>
          <w:sz w:val="24"/>
          <w:szCs w:val="24"/>
        </w:rPr>
        <w:t xml:space="preserve"> que </w:t>
      </w:r>
      <w:r w:rsidR="00112307">
        <w:rPr>
          <w:rFonts w:ascii="Times New Roman" w:hAnsi="Times New Roman" w:cs="Times New Roman"/>
          <w:color w:val="auto"/>
          <w:sz w:val="24"/>
          <w:szCs w:val="24"/>
        </w:rPr>
        <w:t xml:space="preserve">o chamado </w:t>
      </w:r>
      <w:r w:rsidR="00112307" w:rsidRPr="00112307">
        <w:rPr>
          <w:rFonts w:ascii="Times New Roman" w:hAnsi="Times New Roman" w:cs="Times New Roman"/>
          <w:i/>
          <w:iCs/>
          <w:color w:val="auto"/>
          <w:sz w:val="24"/>
          <w:szCs w:val="24"/>
        </w:rPr>
        <w:t>M</w:t>
      </w:r>
      <w:r w:rsidRPr="00112307">
        <w:rPr>
          <w:rFonts w:ascii="Times New Roman" w:hAnsi="Times New Roman" w:cs="Times New Roman"/>
          <w:i/>
          <w:iCs/>
          <w:color w:val="auto"/>
          <w:sz w:val="24"/>
          <w:szCs w:val="24"/>
        </w:rPr>
        <w:t>emorando</w:t>
      </w:r>
      <w:r w:rsidR="00112307" w:rsidRPr="00112307">
        <w:rPr>
          <w:rFonts w:ascii="Times New Roman" w:hAnsi="Times New Roman" w:cs="Times New Roman"/>
          <w:i/>
          <w:iCs/>
          <w:color w:val="auto"/>
          <w:sz w:val="24"/>
          <w:szCs w:val="24"/>
        </w:rPr>
        <w:t xml:space="preserve"> Summers</w:t>
      </w:r>
      <w:r w:rsidR="00112307">
        <w:rPr>
          <w:rFonts w:ascii="Times New Roman" w:hAnsi="Times New Roman" w:cs="Times New Roman"/>
          <w:color w:val="auto"/>
          <w:sz w:val="24"/>
          <w:szCs w:val="24"/>
        </w:rPr>
        <w:t xml:space="preserve"> </w:t>
      </w:r>
      <w:r>
        <w:rPr>
          <w:rFonts w:ascii="Times New Roman" w:hAnsi="Times New Roman" w:cs="Times New Roman"/>
          <w:color w:val="auto"/>
          <w:sz w:val="24"/>
          <w:szCs w:val="24"/>
        </w:rPr>
        <w:t>do Banco Mundial</w:t>
      </w:r>
      <w:r w:rsidR="00112307">
        <w:rPr>
          <w:rFonts w:ascii="Times New Roman" w:hAnsi="Times New Roman" w:cs="Times New Roman"/>
          <w:color w:val="auto"/>
          <w:sz w:val="24"/>
          <w:szCs w:val="24"/>
        </w:rPr>
        <w:t xml:space="preserve">, de 1991, </w:t>
      </w:r>
      <w:r>
        <w:rPr>
          <w:rFonts w:ascii="Times New Roman" w:hAnsi="Times New Roman" w:cs="Times New Roman"/>
          <w:color w:val="auto"/>
          <w:sz w:val="24"/>
          <w:szCs w:val="24"/>
        </w:rPr>
        <w:t>apresentava três razões para que os países periféricos fossem o destino dos ramos industriais mais danosos do meio ambiente: o meio ambiente seria uma preocupação “estética” típica apenas dos bens de vida; os mais pobres, em sua maioria, não vivem o tempo necessário para sofrer os efeitos da poluição ambiental; pela “lógica” econômica</w:t>
      </w:r>
      <w:r w:rsidR="00112307">
        <w:rPr>
          <w:rFonts w:ascii="Times New Roman" w:hAnsi="Times New Roman" w:cs="Times New Roman"/>
          <w:color w:val="auto"/>
          <w:sz w:val="24"/>
          <w:szCs w:val="24"/>
        </w:rPr>
        <w:t xml:space="preserve">, pode-se considerar que as mortes em países pobres têm custo mais baixo que nos países ricos, pois seus moradores recebem salários mais baixos. Esse quadro de injustiça ambiental também se mostra na escala local, já que </w:t>
      </w:r>
      <w:r w:rsidR="00924E20">
        <w:rPr>
          <w:rFonts w:ascii="Times New Roman" w:hAnsi="Times New Roman" w:cs="Times New Roman"/>
          <w:color w:val="auto"/>
          <w:sz w:val="24"/>
          <w:szCs w:val="24"/>
        </w:rPr>
        <w:t xml:space="preserve">as áreas mais propensas a sofrer os danos ocasionados pelas indústrias extrativistas são aquelas de </w:t>
      </w:r>
      <w:r w:rsidR="004D1EAA">
        <w:rPr>
          <w:rFonts w:ascii="Times New Roman" w:hAnsi="Times New Roman" w:cs="Times New Roman"/>
          <w:color w:val="auto"/>
          <w:sz w:val="24"/>
          <w:szCs w:val="24"/>
        </w:rPr>
        <w:t>maior privação socioeconômica e habitadas por grupos sociais e étnicos sem acesso às esferas decisórias do Estado e do mercado</w:t>
      </w:r>
      <w:r w:rsidR="00924E20">
        <w:rPr>
          <w:rFonts w:ascii="Times New Roman" w:hAnsi="Times New Roman" w:cs="Times New Roman"/>
          <w:color w:val="auto"/>
          <w:sz w:val="24"/>
          <w:szCs w:val="24"/>
        </w:rPr>
        <w:t>. No caso de Mariana, o rompimento da barragem do Fundão atingiu mais drasticamente dois subdistritos</w:t>
      </w:r>
      <w:r w:rsidR="0052581E">
        <w:rPr>
          <w:rFonts w:ascii="Times New Roman" w:hAnsi="Times New Roman" w:cs="Times New Roman"/>
          <w:color w:val="auto"/>
          <w:sz w:val="24"/>
          <w:szCs w:val="24"/>
        </w:rPr>
        <w:t>,</w:t>
      </w:r>
      <w:r w:rsidR="00924E20">
        <w:rPr>
          <w:rFonts w:ascii="Times New Roman" w:hAnsi="Times New Roman" w:cs="Times New Roman"/>
          <w:color w:val="auto"/>
          <w:sz w:val="24"/>
          <w:szCs w:val="24"/>
        </w:rPr>
        <w:t xml:space="preserve"> Bento Rodrigues, </w:t>
      </w:r>
      <w:r w:rsidR="0052581E">
        <w:rPr>
          <w:rFonts w:ascii="Times New Roman" w:hAnsi="Times New Roman" w:cs="Times New Roman"/>
          <w:color w:val="auto"/>
          <w:sz w:val="24"/>
          <w:szCs w:val="24"/>
        </w:rPr>
        <w:t>onde</w:t>
      </w:r>
      <w:r w:rsidR="00924E20">
        <w:rPr>
          <w:rFonts w:ascii="Times New Roman" w:hAnsi="Times New Roman" w:cs="Times New Roman"/>
          <w:color w:val="auto"/>
          <w:sz w:val="24"/>
          <w:szCs w:val="24"/>
        </w:rPr>
        <w:t xml:space="preserve"> 84% da população </w:t>
      </w:r>
      <w:r w:rsidR="0052581E">
        <w:rPr>
          <w:rFonts w:ascii="Times New Roman" w:hAnsi="Times New Roman" w:cs="Times New Roman"/>
          <w:color w:val="auto"/>
          <w:sz w:val="24"/>
          <w:szCs w:val="24"/>
        </w:rPr>
        <w:t xml:space="preserve">é </w:t>
      </w:r>
      <w:r w:rsidR="00924E20">
        <w:rPr>
          <w:rFonts w:ascii="Times New Roman" w:hAnsi="Times New Roman" w:cs="Times New Roman"/>
          <w:color w:val="auto"/>
          <w:sz w:val="24"/>
          <w:szCs w:val="24"/>
        </w:rPr>
        <w:t xml:space="preserve">negra, e Paracatu de Baixo, </w:t>
      </w:r>
      <w:r w:rsidR="0052581E">
        <w:rPr>
          <w:rFonts w:ascii="Times New Roman" w:hAnsi="Times New Roman" w:cs="Times New Roman"/>
          <w:color w:val="auto"/>
          <w:sz w:val="24"/>
          <w:szCs w:val="24"/>
        </w:rPr>
        <w:t>onde o percentual é de</w:t>
      </w:r>
      <w:r w:rsidR="00924E20" w:rsidRPr="00924E20">
        <w:rPr>
          <w:rFonts w:ascii="Times New Roman" w:hAnsi="Times New Roman" w:cs="Times New Roman"/>
          <w:color w:val="auto"/>
          <w:sz w:val="24"/>
          <w:szCs w:val="24"/>
        </w:rPr>
        <w:t xml:space="preserve"> 80%</w:t>
      </w:r>
      <w:r w:rsidR="00924E20" w:rsidRPr="00924E20">
        <w:rPr>
          <w:rFonts w:ascii="Times New Roman" w:hAnsi="Times New Roman" w:cs="Times New Roman"/>
          <w:sz w:val="24"/>
          <w:szCs w:val="22"/>
        </w:rPr>
        <w:t xml:space="preserve"> (WANDERLEY, 2015)</w:t>
      </w:r>
      <w:r w:rsidR="0052581E">
        <w:rPr>
          <w:rFonts w:ascii="Times New Roman" w:hAnsi="Times New Roman" w:cs="Times New Roman"/>
          <w:sz w:val="24"/>
          <w:szCs w:val="22"/>
        </w:rPr>
        <w:t xml:space="preserve">, evidenciando </w:t>
      </w:r>
      <w:r w:rsidR="00CC5003">
        <w:rPr>
          <w:rFonts w:ascii="Times New Roman" w:hAnsi="Times New Roman" w:cs="Times New Roman"/>
          <w:sz w:val="24"/>
          <w:szCs w:val="22"/>
        </w:rPr>
        <w:t>a prática de</w:t>
      </w:r>
      <w:r w:rsidR="0052581E">
        <w:rPr>
          <w:rFonts w:ascii="Times New Roman" w:hAnsi="Times New Roman" w:cs="Times New Roman"/>
          <w:sz w:val="24"/>
          <w:szCs w:val="22"/>
        </w:rPr>
        <w:t xml:space="preserve"> racismo ambiental</w:t>
      </w:r>
      <w:r w:rsidR="00CC5003">
        <w:rPr>
          <w:rFonts w:ascii="Times New Roman" w:hAnsi="Times New Roman" w:cs="Times New Roman"/>
          <w:sz w:val="24"/>
          <w:szCs w:val="22"/>
        </w:rPr>
        <w:t xml:space="preserve"> das empresas responsáveis pelo desastre-crime.</w:t>
      </w:r>
      <w:r w:rsidR="004816A8">
        <w:rPr>
          <w:rFonts w:ascii="Times New Roman" w:hAnsi="Times New Roman" w:cs="Times New Roman"/>
          <w:sz w:val="24"/>
          <w:szCs w:val="22"/>
        </w:rPr>
        <w:t xml:space="preserve"> Importante ressaltar que, a partir do acesso de documentos internos da empresa Samarco, o Ministério Público Federal </w:t>
      </w:r>
      <w:r w:rsidR="00C122A2">
        <w:rPr>
          <w:rFonts w:ascii="Times New Roman" w:hAnsi="Times New Roman" w:cs="Times New Roman"/>
          <w:sz w:val="24"/>
          <w:szCs w:val="22"/>
        </w:rPr>
        <w:t>(MPF) instaurou, em 18/11/2016, ação penal contra</w:t>
      </w:r>
      <w:r w:rsidR="004816A8">
        <w:rPr>
          <w:rFonts w:ascii="Times New Roman" w:hAnsi="Times New Roman" w:cs="Times New Roman"/>
          <w:sz w:val="24"/>
          <w:szCs w:val="22"/>
        </w:rPr>
        <w:t xml:space="preserve"> </w:t>
      </w:r>
      <w:r w:rsidR="00C122A2">
        <w:rPr>
          <w:rFonts w:ascii="Times New Roman" w:hAnsi="Times New Roman" w:cs="Times New Roman"/>
          <w:sz w:val="24"/>
          <w:szCs w:val="22"/>
        </w:rPr>
        <w:t>vinte e duas</w:t>
      </w:r>
      <w:r w:rsidR="00C122A2" w:rsidRPr="00C122A2">
        <w:rPr>
          <w:rFonts w:ascii="Times New Roman" w:hAnsi="Times New Roman" w:cs="Times New Roman"/>
          <w:sz w:val="24"/>
          <w:szCs w:val="22"/>
        </w:rPr>
        <w:t xml:space="preserve"> pessoas físicas ligadas às empresas Samarco Mineração S.A., </w:t>
      </w:r>
      <w:r w:rsidR="00C122A2" w:rsidRPr="00C122A2">
        <w:rPr>
          <w:rFonts w:ascii="Times New Roman" w:hAnsi="Times New Roman" w:cs="Times New Roman"/>
          <w:sz w:val="24"/>
          <w:szCs w:val="22"/>
        </w:rPr>
        <w:lastRenderedPageBreak/>
        <w:t>Vale S.A., BHP Billiton Ltda. e VOGBR Recursos Hídricos e Geotecnia Ltda., além das 4 empresas citadas (pessoas jurídicas)</w:t>
      </w:r>
      <w:r w:rsidR="00C122A2">
        <w:rPr>
          <w:rStyle w:val="FootnoteReference"/>
          <w:rFonts w:ascii="Times New Roman" w:hAnsi="Times New Roman" w:cs="Times New Roman"/>
          <w:sz w:val="24"/>
          <w:szCs w:val="22"/>
        </w:rPr>
        <w:footnoteReference w:id="8"/>
      </w:r>
      <w:r w:rsidR="00C122A2">
        <w:rPr>
          <w:rFonts w:ascii="Times New Roman" w:hAnsi="Times New Roman" w:cs="Times New Roman"/>
          <w:sz w:val="24"/>
          <w:szCs w:val="22"/>
        </w:rPr>
        <w:t xml:space="preserve">. </w:t>
      </w:r>
    </w:p>
    <w:p w14:paraId="69A75A22" w14:textId="5E05572A" w:rsidR="00751CAD" w:rsidRDefault="00DC1ADE" w:rsidP="00751CAD">
      <w:pPr>
        <w:pStyle w:val="Referencias-ENANPUR2017"/>
        <w:spacing w:after="0" w:line="360" w:lineRule="auto"/>
        <w:ind w:left="0" w:firstLine="720"/>
        <w:rPr>
          <w:rFonts w:ascii="Times New Roman" w:hAnsi="Times New Roman" w:cs="Times New Roman"/>
          <w:color w:val="auto"/>
          <w:sz w:val="24"/>
          <w:szCs w:val="24"/>
        </w:rPr>
      </w:pPr>
      <w:r w:rsidRPr="00DC1ADE">
        <w:rPr>
          <w:rFonts w:ascii="Times New Roman" w:hAnsi="Times New Roman" w:cs="Times New Roman"/>
          <w:color w:val="auto"/>
          <w:sz w:val="24"/>
          <w:szCs w:val="24"/>
        </w:rPr>
        <w:t xml:space="preserve">A dependência econômica de Minas Gerais e do Brasil com relação ao setor mínero-exportador se aprofundou durante a primeira década dos anos 2000, período do megaciclo das </w:t>
      </w:r>
      <w:r w:rsidRPr="00DC1ADE">
        <w:rPr>
          <w:rFonts w:ascii="Times New Roman" w:hAnsi="Times New Roman" w:cs="Times New Roman"/>
          <w:i/>
          <w:iCs/>
          <w:color w:val="auto"/>
          <w:sz w:val="24"/>
          <w:szCs w:val="24"/>
        </w:rPr>
        <w:t>commodities</w:t>
      </w:r>
      <w:r w:rsidRPr="00DC1ADE">
        <w:rPr>
          <w:rFonts w:ascii="Times New Roman" w:hAnsi="Times New Roman" w:cs="Times New Roman"/>
          <w:color w:val="auto"/>
          <w:sz w:val="24"/>
          <w:szCs w:val="24"/>
        </w:rPr>
        <w:t xml:space="preserve">, quando as importações globais de minério aumentaram 630% </w:t>
      </w:r>
      <w:r w:rsidR="00751CAD">
        <w:rPr>
          <w:rFonts w:ascii="Times New Roman" w:hAnsi="Times New Roman" w:cs="Times New Roman"/>
          <w:color w:val="auto"/>
          <w:sz w:val="24"/>
          <w:szCs w:val="24"/>
        </w:rPr>
        <w:t xml:space="preserve"> e o Brasil ficou em segundo lugar dentre os países responsáveis por dois terços da produção global de minério de ferro</w:t>
      </w:r>
      <w:r w:rsidR="00CC084A">
        <w:rPr>
          <w:rFonts w:ascii="Times New Roman" w:hAnsi="Times New Roman" w:cs="Times New Roman"/>
          <w:color w:val="auto"/>
          <w:sz w:val="24"/>
          <w:szCs w:val="24"/>
        </w:rPr>
        <w:t xml:space="preserve"> </w:t>
      </w:r>
      <w:r w:rsidR="00751CAD" w:rsidRPr="00DC1ADE">
        <w:rPr>
          <w:rFonts w:ascii="Times New Roman" w:hAnsi="Times New Roman" w:cs="Times New Roman"/>
          <w:color w:val="auto"/>
          <w:sz w:val="24"/>
          <w:szCs w:val="24"/>
        </w:rPr>
        <w:t>(MANSUR et al, 2016)</w:t>
      </w:r>
      <w:r w:rsidRPr="00DC1ADE">
        <w:rPr>
          <w:rFonts w:ascii="Times New Roman" w:hAnsi="Times New Roman" w:cs="Times New Roman"/>
          <w:color w:val="auto"/>
          <w:sz w:val="24"/>
          <w:szCs w:val="24"/>
        </w:rPr>
        <w:t xml:space="preserve">. </w:t>
      </w:r>
      <w:r>
        <w:rPr>
          <w:rFonts w:ascii="Times New Roman" w:hAnsi="Times New Roman" w:cs="Times New Roman"/>
          <w:color w:val="auto"/>
          <w:sz w:val="24"/>
          <w:szCs w:val="24"/>
        </w:rPr>
        <w:t>E,</w:t>
      </w:r>
      <w:r w:rsidRPr="00DC1ADE">
        <w:rPr>
          <w:rFonts w:ascii="Times New Roman" w:hAnsi="Times New Roman" w:cs="Times New Roman"/>
          <w:color w:val="auto"/>
          <w:sz w:val="24"/>
          <w:szCs w:val="24"/>
        </w:rPr>
        <w:t xml:space="preserve"> </w:t>
      </w:r>
      <w:r>
        <w:rPr>
          <w:rFonts w:ascii="Times New Roman" w:hAnsi="Times New Roman" w:cs="Times New Roman"/>
          <w:color w:val="auto"/>
          <w:sz w:val="24"/>
          <w:szCs w:val="24"/>
        </w:rPr>
        <w:t>p</w:t>
      </w:r>
      <w:r w:rsidRPr="00DC1ADE">
        <w:rPr>
          <w:rFonts w:ascii="Times New Roman" w:hAnsi="Times New Roman" w:cs="Times New Roman"/>
          <w:color w:val="auto"/>
          <w:sz w:val="24"/>
          <w:szCs w:val="24"/>
        </w:rPr>
        <w:t xml:space="preserve">or ser uma atividade cíclica, o período posterior, de desvalorização do preço do minério no mercado internacional (pós-boom das </w:t>
      </w:r>
      <w:r w:rsidRPr="00751CAD">
        <w:rPr>
          <w:rFonts w:ascii="Times New Roman" w:hAnsi="Times New Roman" w:cs="Times New Roman"/>
          <w:i/>
          <w:iCs/>
          <w:color w:val="auto"/>
          <w:sz w:val="24"/>
          <w:szCs w:val="24"/>
        </w:rPr>
        <w:t>commodities</w:t>
      </w:r>
      <w:r w:rsidRPr="00DC1ADE">
        <w:rPr>
          <w:rFonts w:ascii="Times New Roman" w:hAnsi="Times New Roman" w:cs="Times New Roman"/>
          <w:color w:val="auto"/>
          <w:sz w:val="24"/>
          <w:szCs w:val="24"/>
        </w:rPr>
        <w:t>) se caracteriza pela desvalorização dos minérios, fase em que ocorre</w:t>
      </w:r>
      <w:r w:rsidR="000543C2">
        <w:rPr>
          <w:rFonts w:ascii="Times New Roman" w:hAnsi="Times New Roman" w:cs="Times New Roman"/>
          <w:color w:val="auto"/>
          <w:sz w:val="24"/>
          <w:szCs w:val="24"/>
        </w:rPr>
        <w:t>, consequentemente,</w:t>
      </w:r>
      <w:r w:rsidRPr="00DC1ADE">
        <w:rPr>
          <w:rFonts w:ascii="Times New Roman" w:hAnsi="Times New Roman" w:cs="Times New Roman"/>
          <w:color w:val="auto"/>
          <w:sz w:val="24"/>
          <w:szCs w:val="24"/>
        </w:rPr>
        <w:t xml:space="preserve"> aumento das demissões, terceirizações e outras formas de precarização do trabalho</w:t>
      </w:r>
      <w:r w:rsidR="00751CAD">
        <w:rPr>
          <w:rFonts w:ascii="Times New Roman" w:hAnsi="Times New Roman" w:cs="Times New Roman"/>
          <w:color w:val="auto"/>
          <w:sz w:val="24"/>
          <w:szCs w:val="24"/>
        </w:rPr>
        <w:t>;</w:t>
      </w:r>
      <w:r w:rsidRPr="00DC1ADE">
        <w:rPr>
          <w:rFonts w:ascii="Times New Roman" w:hAnsi="Times New Roman" w:cs="Times New Roman"/>
          <w:color w:val="auto"/>
          <w:sz w:val="24"/>
          <w:szCs w:val="24"/>
        </w:rPr>
        <w:t xml:space="preserve"> aumento da extração e do volume de rejeitos depositados nas barragens</w:t>
      </w:r>
      <w:r w:rsidR="00751CAD">
        <w:rPr>
          <w:rFonts w:ascii="Times New Roman" w:hAnsi="Times New Roman" w:cs="Times New Roman"/>
          <w:color w:val="auto"/>
          <w:sz w:val="24"/>
          <w:szCs w:val="24"/>
        </w:rPr>
        <w:t>;</w:t>
      </w:r>
      <w:r w:rsidRPr="00DC1ADE">
        <w:rPr>
          <w:rFonts w:ascii="Times New Roman" w:hAnsi="Times New Roman" w:cs="Times New Roman"/>
          <w:color w:val="auto"/>
          <w:sz w:val="24"/>
          <w:szCs w:val="24"/>
        </w:rPr>
        <w:t xml:space="preserve"> aumento das pressões </w:t>
      </w:r>
      <w:r w:rsidR="00751CAD">
        <w:rPr>
          <w:rFonts w:ascii="Times New Roman" w:hAnsi="Times New Roman" w:cs="Times New Roman"/>
          <w:color w:val="auto"/>
          <w:sz w:val="24"/>
          <w:szCs w:val="24"/>
        </w:rPr>
        <w:t xml:space="preserve">das empresas sobre </w:t>
      </w:r>
      <w:r w:rsidRPr="00DC1ADE">
        <w:rPr>
          <w:rFonts w:ascii="Times New Roman" w:hAnsi="Times New Roman" w:cs="Times New Roman"/>
          <w:color w:val="auto"/>
          <w:sz w:val="24"/>
          <w:szCs w:val="24"/>
        </w:rPr>
        <w:t>os órgãos</w:t>
      </w:r>
      <w:r w:rsidR="00751CAD">
        <w:rPr>
          <w:rFonts w:ascii="Times New Roman" w:hAnsi="Times New Roman" w:cs="Times New Roman"/>
          <w:color w:val="auto"/>
          <w:sz w:val="24"/>
          <w:szCs w:val="24"/>
        </w:rPr>
        <w:t xml:space="preserve"> públicos para flexibilizar os procedimentos de</w:t>
      </w:r>
      <w:r w:rsidRPr="00DC1ADE">
        <w:rPr>
          <w:rFonts w:ascii="Times New Roman" w:hAnsi="Times New Roman" w:cs="Times New Roman"/>
          <w:color w:val="auto"/>
          <w:sz w:val="24"/>
          <w:szCs w:val="24"/>
        </w:rPr>
        <w:t xml:space="preserve"> </w:t>
      </w:r>
      <w:r w:rsidR="00751CAD">
        <w:rPr>
          <w:rFonts w:ascii="Times New Roman" w:hAnsi="Times New Roman" w:cs="Times New Roman"/>
          <w:color w:val="auto"/>
          <w:sz w:val="24"/>
          <w:szCs w:val="24"/>
        </w:rPr>
        <w:t>licenciamento ambiental</w:t>
      </w:r>
      <w:r w:rsidRPr="00DC1ADE">
        <w:rPr>
          <w:rFonts w:ascii="Times New Roman" w:hAnsi="Times New Roman" w:cs="Times New Roman"/>
          <w:color w:val="auto"/>
          <w:sz w:val="24"/>
          <w:szCs w:val="24"/>
        </w:rPr>
        <w:t xml:space="preserve"> e </w:t>
      </w:r>
      <w:r w:rsidR="00751CAD" w:rsidRPr="00DC1ADE">
        <w:rPr>
          <w:rFonts w:ascii="Times New Roman" w:hAnsi="Times New Roman" w:cs="Times New Roman"/>
          <w:color w:val="auto"/>
          <w:sz w:val="24"/>
          <w:szCs w:val="24"/>
        </w:rPr>
        <w:t>fiscalização</w:t>
      </w:r>
      <w:r w:rsidR="00CC084A">
        <w:rPr>
          <w:rFonts w:ascii="Times New Roman" w:hAnsi="Times New Roman" w:cs="Times New Roman"/>
          <w:color w:val="auto"/>
          <w:sz w:val="24"/>
          <w:szCs w:val="24"/>
        </w:rPr>
        <w:t>,</w:t>
      </w:r>
      <w:r w:rsidR="00751CAD">
        <w:rPr>
          <w:rFonts w:ascii="Times New Roman" w:hAnsi="Times New Roman" w:cs="Times New Roman"/>
          <w:color w:val="auto"/>
          <w:sz w:val="24"/>
          <w:szCs w:val="24"/>
        </w:rPr>
        <w:t xml:space="preserve"> </w:t>
      </w:r>
      <w:r w:rsidRPr="00DC1ADE">
        <w:rPr>
          <w:rFonts w:ascii="Times New Roman" w:hAnsi="Times New Roman" w:cs="Times New Roman"/>
          <w:color w:val="auto"/>
          <w:sz w:val="24"/>
          <w:szCs w:val="24"/>
        </w:rPr>
        <w:t>bem como aumento do</w:t>
      </w:r>
      <w:r w:rsidR="00751CAD">
        <w:rPr>
          <w:rFonts w:ascii="Times New Roman" w:hAnsi="Times New Roman" w:cs="Times New Roman"/>
          <w:color w:val="auto"/>
          <w:sz w:val="24"/>
          <w:szCs w:val="24"/>
        </w:rPr>
        <w:t xml:space="preserve">s casos </w:t>
      </w:r>
      <w:r w:rsidRPr="00DC1ADE">
        <w:rPr>
          <w:rFonts w:ascii="Times New Roman" w:hAnsi="Times New Roman" w:cs="Times New Roman"/>
          <w:color w:val="auto"/>
          <w:sz w:val="24"/>
          <w:szCs w:val="24"/>
        </w:rPr>
        <w:t xml:space="preserve">de rompimentos de barragens. </w:t>
      </w:r>
      <w:r w:rsidRPr="00751CAD">
        <w:rPr>
          <w:rFonts w:ascii="Times New Roman" w:hAnsi="Times New Roman" w:cs="Times New Roman"/>
          <w:color w:val="auto"/>
          <w:sz w:val="24"/>
          <w:szCs w:val="24"/>
        </w:rPr>
        <w:t xml:space="preserve">Até 2015 </w:t>
      </w:r>
      <w:r w:rsidR="00751CAD">
        <w:rPr>
          <w:rFonts w:ascii="Times New Roman" w:hAnsi="Times New Roman" w:cs="Times New Roman"/>
          <w:color w:val="auto"/>
          <w:sz w:val="24"/>
          <w:szCs w:val="24"/>
        </w:rPr>
        <w:t>já havia sido registrados</w:t>
      </w:r>
      <w:r w:rsidRPr="00751CAD">
        <w:rPr>
          <w:rFonts w:ascii="Times New Roman" w:hAnsi="Times New Roman" w:cs="Times New Roman"/>
          <w:color w:val="auto"/>
          <w:sz w:val="24"/>
          <w:szCs w:val="24"/>
        </w:rPr>
        <w:t xml:space="preserve"> </w:t>
      </w:r>
      <w:r w:rsidR="00751CAD">
        <w:rPr>
          <w:rFonts w:ascii="Times New Roman" w:hAnsi="Times New Roman" w:cs="Times New Roman"/>
          <w:color w:val="auto"/>
          <w:sz w:val="24"/>
          <w:szCs w:val="24"/>
        </w:rPr>
        <w:t>sete</w:t>
      </w:r>
      <w:r w:rsidRPr="00751CAD">
        <w:rPr>
          <w:rFonts w:ascii="Times New Roman" w:hAnsi="Times New Roman" w:cs="Times New Roman"/>
          <w:color w:val="auto"/>
          <w:sz w:val="24"/>
          <w:szCs w:val="24"/>
        </w:rPr>
        <w:t xml:space="preserve"> rompimentos de barragens de rejeitos no estado de Minas Gerais</w:t>
      </w:r>
      <w:r w:rsidR="00751CAD">
        <w:rPr>
          <w:rFonts w:ascii="Times New Roman" w:hAnsi="Times New Roman" w:cs="Times New Roman"/>
          <w:color w:val="auto"/>
          <w:sz w:val="24"/>
          <w:szCs w:val="24"/>
        </w:rPr>
        <w:t xml:space="preserve"> </w:t>
      </w:r>
      <w:r w:rsidR="00751CAD" w:rsidRPr="00751CAD">
        <w:rPr>
          <w:rFonts w:ascii="Times New Roman" w:hAnsi="Times New Roman" w:cs="Times New Roman"/>
          <w:color w:val="auto"/>
          <w:sz w:val="24"/>
          <w:szCs w:val="24"/>
        </w:rPr>
        <w:t xml:space="preserve">(SANTOS </w:t>
      </w:r>
      <w:r w:rsidR="00406E06">
        <w:rPr>
          <w:rFonts w:ascii="Times New Roman" w:hAnsi="Times New Roman" w:cs="Times New Roman"/>
          <w:color w:val="auto"/>
          <w:sz w:val="24"/>
          <w:szCs w:val="24"/>
        </w:rPr>
        <w:t>&amp;</w:t>
      </w:r>
      <w:r w:rsidR="00751CAD" w:rsidRPr="00751CAD">
        <w:rPr>
          <w:rFonts w:ascii="Times New Roman" w:hAnsi="Times New Roman" w:cs="Times New Roman"/>
          <w:color w:val="auto"/>
          <w:sz w:val="24"/>
          <w:szCs w:val="24"/>
        </w:rPr>
        <w:t xml:space="preserve"> WANDERLEY, 2017)</w:t>
      </w:r>
      <w:r w:rsidR="00751CAD">
        <w:rPr>
          <w:rFonts w:ascii="Times New Roman" w:hAnsi="Times New Roman" w:cs="Times New Roman"/>
          <w:color w:val="auto"/>
          <w:sz w:val="24"/>
          <w:szCs w:val="24"/>
        </w:rPr>
        <w:t>, que se somaram aos casos de Mariana (2015) e Brumadinho (2019).</w:t>
      </w:r>
    </w:p>
    <w:p w14:paraId="4FFDC629" w14:textId="0304DC5A" w:rsidR="00133EF8" w:rsidRPr="00133EF8" w:rsidRDefault="00133EF8" w:rsidP="00133EF8">
      <w:pPr>
        <w:pStyle w:val="Referencias-ENANPUR2017"/>
        <w:spacing w:before="120" w:after="120" w:line="360" w:lineRule="auto"/>
        <w:ind w:left="0" w:firstLine="708"/>
        <w:rPr>
          <w:rFonts w:ascii="Times New Roman" w:hAnsi="Times New Roman" w:cs="Times New Roman"/>
          <w:sz w:val="24"/>
          <w:szCs w:val="24"/>
        </w:rPr>
      </w:pPr>
      <w:r w:rsidRPr="00AA04FA">
        <w:rPr>
          <w:rFonts w:ascii="Times New Roman" w:hAnsi="Times New Roman" w:cs="Times New Roman"/>
          <w:color w:val="auto"/>
          <w:sz w:val="24"/>
          <w:szCs w:val="24"/>
        </w:rPr>
        <w:t>Todas as questões socioambientais que circundam a mineração são secundarizadas e silenciadas frente à imponência econômica da exploração mineral.</w:t>
      </w:r>
      <w:r>
        <w:rPr>
          <w:rFonts w:ascii="Times New Roman" w:hAnsi="Times New Roman" w:cs="Times New Roman"/>
          <w:color w:val="auto"/>
          <w:sz w:val="24"/>
          <w:szCs w:val="24"/>
        </w:rPr>
        <w:t xml:space="preserve"> </w:t>
      </w:r>
      <w:r w:rsidRPr="00AA04FA">
        <w:rPr>
          <w:rFonts w:ascii="Times New Roman" w:hAnsi="Times New Roman" w:cs="Times New Roman"/>
          <w:sz w:val="24"/>
          <w:szCs w:val="24"/>
        </w:rPr>
        <w:t>Destaca-se, nes</w:t>
      </w:r>
      <w:r w:rsidR="00CC084A">
        <w:rPr>
          <w:rFonts w:ascii="Times New Roman" w:hAnsi="Times New Roman" w:cs="Times New Roman"/>
          <w:sz w:val="24"/>
          <w:szCs w:val="24"/>
        </w:rPr>
        <w:t>s</w:t>
      </w:r>
      <w:r w:rsidRPr="00AA04FA">
        <w:rPr>
          <w:rFonts w:ascii="Times New Roman" w:hAnsi="Times New Roman" w:cs="Times New Roman"/>
          <w:sz w:val="24"/>
          <w:szCs w:val="24"/>
        </w:rPr>
        <w:t>e sentido, a aprovação do Projeto de Lei n</w:t>
      </w:r>
      <w:r w:rsidRPr="00AA04FA">
        <w:rPr>
          <w:rFonts w:ascii="Times New Roman" w:hAnsi="Times New Roman" w:cs="Times New Roman"/>
          <w:sz w:val="24"/>
          <w:szCs w:val="24"/>
          <w:vertAlign w:val="superscript"/>
        </w:rPr>
        <w:t>o</w:t>
      </w:r>
      <w:r w:rsidRPr="00AA04FA">
        <w:rPr>
          <w:rFonts w:ascii="Times New Roman" w:hAnsi="Times New Roman" w:cs="Times New Roman"/>
          <w:sz w:val="24"/>
          <w:szCs w:val="24"/>
        </w:rPr>
        <w:t xml:space="preserve"> 2.946/2015 (nível estadual, Minas Gerais)</w:t>
      </w:r>
      <w:r>
        <w:rPr>
          <w:rFonts w:ascii="Times New Roman" w:hAnsi="Times New Roman" w:cs="Times New Roman"/>
          <w:sz w:val="24"/>
          <w:szCs w:val="24"/>
        </w:rPr>
        <w:t xml:space="preserve"> </w:t>
      </w:r>
      <w:r w:rsidRPr="00AA04FA">
        <w:rPr>
          <w:rFonts w:ascii="Times New Roman" w:hAnsi="Times New Roman" w:cs="Times New Roman"/>
          <w:sz w:val="24"/>
          <w:szCs w:val="24"/>
        </w:rPr>
        <w:t>em 25 de novembro de 2015</w:t>
      </w:r>
      <w:r w:rsidR="00CC084A">
        <w:rPr>
          <w:rFonts w:ascii="Times New Roman" w:hAnsi="Times New Roman" w:cs="Times New Roman"/>
          <w:sz w:val="24"/>
          <w:szCs w:val="24"/>
        </w:rPr>
        <w:t>,</w:t>
      </w:r>
      <w:r w:rsidRPr="00AA04FA">
        <w:rPr>
          <w:rFonts w:ascii="Times New Roman" w:hAnsi="Times New Roman" w:cs="Times New Roman"/>
          <w:sz w:val="24"/>
          <w:szCs w:val="24"/>
        </w:rPr>
        <w:t xml:space="preserve"> o Projeto de Lei do Senado </w:t>
      </w:r>
      <w:bookmarkStart w:id="0" w:name="_Hlk16529052"/>
      <w:r w:rsidRPr="00AA04FA">
        <w:rPr>
          <w:rFonts w:ascii="Times New Roman" w:hAnsi="Times New Roman" w:cs="Times New Roman"/>
          <w:sz w:val="24"/>
          <w:szCs w:val="24"/>
        </w:rPr>
        <w:t>n</w:t>
      </w:r>
      <w:r w:rsidRPr="00AA04FA">
        <w:rPr>
          <w:rFonts w:ascii="Times New Roman" w:hAnsi="Times New Roman" w:cs="Times New Roman"/>
          <w:sz w:val="24"/>
          <w:szCs w:val="24"/>
          <w:vertAlign w:val="superscript"/>
        </w:rPr>
        <w:t>o</w:t>
      </w:r>
      <w:bookmarkEnd w:id="0"/>
      <w:r w:rsidRPr="00AA04FA">
        <w:rPr>
          <w:rFonts w:ascii="Times New Roman" w:hAnsi="Times New Roman" w:cs="Times New Roman"/>
          <w:sz w:val="24"/>
          <w:szCs w:val="24"/>
        </w:rPr>
        <w:t xml:space="preserve">1610/1996 (nível federal) e o novo Código da Mineral. </w:t>
      </w:r>
      <w:r>
        <w:rPr>
          <w:rFonts w:ascii="Times New Roman" w:hAnsi="Times New Roman" w:cs="Times New Roman"/>
          <w:sz w:val="24"/>
          <w:szCs w:val="24"/>
        </w:rPr>
        <w:t>Tais</w:t>
      </w:r>
      <w:r w:rsidRPr="00AA04FA">
        <w:rPr>
          <w:rFonts w:ascii="Times New Roman" w:hAnsi="Times New Roman" w:cs="Times New Roman"/>
          <w:sz w:val="24"/>
          <w:szCs w:val="24"/>
        </w:rPr>
        <w:t xml:space="preserve"> alterações propostas significam um retrocesso, conferindo maior poder às empresas, flexibilizando e fragilizando ainda mais a legislação mineral, ambiental e trabalhista existente, o que tenderá a intensificar o ritmo de extração mineral</w:t>
      </w:r>
      <w:r>
        <w:rPr>
          <w:rFonts w:ascii="Times New Roman" w:hAnsi="Times New Roman" w:cs="Times New Roman"/>
          <w:sz w:val="24"/>
          <w:szCs w:val="24"/>
        </w:rPr>
        <w:t xml:space="preserve">, </w:t>
      </w:r>
      <w:r w:rsidRPr="00AA04FA">
        <w:rPr>
          <w:rFonts w:ascii="Times New Roman" w:hAnsi="Times New Roman" w:cs="Times New Roman"/>
          <w:sz w:val="24"/>
          <w:szCs w:val="24"/>
        </w:rPr>
        <w:t xml:space="preserve">possivelmente </w:t>
      </w:r>
      <w:r>
        <w:rPr>
          <w:rFonts w:ascii="Times New Roman" w:hAnsi="Times New Roman" w:cs="Times New Roman"/>
          <w:sz w:val="24"/>
          <w:szCs w:val="24"/>
        </w:rPr>
        <w:t>acentuando</w:t>
      </w:r>
      <w:r w:rsidRPr="00AA04FA">
        <w:rPr>
          <w:rFonts w:ascii="Times New Roman" w:hAnsi="Times New Roman" w:cs="Times New Roman"/>
          <w:sz w:val="24"/>
          <w:szCs w:val="24"/>
        </w:rPr>
        <w:t xml:space="preserve"> a violação de direitos de comunidades e trabalhadores (MANSUR et al</w:t>
      </w:r>
      <w:r w:rsidR="00CC084A">
        <w:rPr>
          <w:rFonts w:ascii="Times New Roman" w:hAnsi="Times New Roman" w:cs="Times New Roman"/>
          <w:sz w:val="24"/>
          <w:szCs w:val="24"/>
        </w:rPr>
        <w:t>.</w:t>
      </w:r>
      <w:r w:rsidRPr="00AA04FA">
        <w:rPr>
          <w:rFonts w:ascii="Times New Roman" w:hAnsi="Times New Roman" w:cs="Times New Roman"/>
          <w:sz w:val="24"/>
          <w:szCs w:val="24"/>
        </w:rPr>
        <w:t>, 201</w:t>
      </w:r>
      <w:r>
        <w:rPr>
          <w:rFonts w:ascii="Times New Roman" w:hAnsi="Times New Roman" w:cs="Times New Roman"/>
          <w:sz w:val="24"/>
          <w:szCs w:val="24"/>
        </w:rPr>
        <w:t>6</w:t>
      </w:r>
      <w:r w:rsidRPr="00AA04FA">
        <w:rPr>
          <w:rFonts w:ascii="Times New Roman" w:hAnsi="Times New Roman" w:cs="Times New Roman"/>
          <w:sz w:val="24"/>
          <w:szCs w:val="24"/>
        </w:rPr>
        <w:t>).</w:t>
      </w:r>
    </w:p>
    <w:p w14:paraId="66D6E641" w14:textId="6C861892" w:rsidR="00606124" w:rsidRPr="00AA04FA" w:rsidRDefault="00EC5171" w:rsidP="00751CAD">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sz w:val="24"/>
          <w:szCs w:val="24"/>
        </w:rPr>
        <w:t xml:space="preserve">O município de Mariana-MG </w:t>
      </w:r>
      <w:r w:rsidRPr="00B75E5F">
        <w:rPr>
          <w:rFonts w:ascii="Times New Roman" w:hAnsi="Times New Roman" w:cs="Times New Roman"/>
          <w:color w:val="auto"/>
          <w:sz w:val="24"/>
          <w:szCs w:val="24"/>
        </w:rPr>
        <w:t xml:space="preserve">integra o denominado Quadrilátero Ferrífero e está entre as cidades que respondem pela maior produção de minério de ferro do país. </w:t>
      </w:r>
      <w:r w:rsidR="00606124">
        <w:rPr>
          <w:rFonts w:ascii="Times New Roman" w:hAnsi="Times New Roman" w:cs="Times New Roman"/>
          <w:sz w:val="24"/>
          <w:szCs w:val="24"/>
        </w:rPr>
        <w:t>A</w:t>
      </w:r>
      <w:r w:rsidR="00606124" w:rsidRPr="00AA04FA">
        <w:rPr>
          <w:rFonts w:ascii="Times New Roman" w:hAnsi="Times New Roman" w:cs="Times New Roman"/>
          <w:sz w:val="24"/>
          <w:szCs w:val="24"/>
        </w:rPr>
        <w:t xml:space="preserve"> relação de dominação </w:t>
      </w:r>
      <w:r w:rsidR="00606124">
        <w:rPr>
          <w:rFonts w:ascii="Times New Roman" w:hAnsi="Times New Roman" w:cs="Times New Roman"/>
          <w:sz w:val="24"/>
          <w:szCs w:val="24"/>
        </w:rPr>
        <w:t xml:space="preserve">da mineração </w:t>
      </w:r>
      <w:r>
        <w:rPr>
          <w:rFonts w:ascii="Times New Roman" w:hAnsi="Times New Roman" w:cs="Times New Roman"/>
          <w:sz w:val="24"/>
          <w:szCs w:val="24"/>
        </w:rPr>
        <w:t>no município</w:t>
      </w:r>
      <w:r w:rsidR="00751CAD">
        <w:rPr>
          <w:rFonts w:ascii="Times New Roman" w:hAnsi="Times New Roman" w:cs="Times New Roman"/>
          <w:sz w:val="24"/>
          <w:szCs w:val="24"/>
        </w:rPr>
        <w:t xml:space="preserve"> se evidencia, principalmente, </w:t>
      </w:r>
      <w:r w:rsidR="00606124">
        <w:rPr>
          <w:rFonts w:ascii="Times New Roman" w:hAnsi="Times New Roman" w:cs="Times New Roman"/>
          <w:sz w:val="24"/>
          <w:szCs w:val="24"/>
        </w:rPr>
        <w:t>associada à</w:t>
      </w:r>
      <w:r w:rsidR="00606124" w:rsidRPr="00AA04FA">
        <w:rPr>
          <w:rFonts w:ascii="Times New Roman" w:hAnsi="Times New Roman" w:cs="Times New Roman"/>
          <w:sz w:val="24"/>
          <w:szCs w:val="24"/>
        </w:rPr>
        <w:t xml:space="preserve"> arrecadação</w:t>
      </w:r>
      <w:r w:rsidR="00A91C6A">
        <w:rPr>
          <w:rFonts w:ascii="Times New Roman" w:hAnsi="Times New Roman" w:cs="Times New Roman"/>
          <w:sz w:val="24"/>
          <w:szCs w:val="24"/>
        </w:rPr>
        <w:t xml:space="preserve"> municipal</w:t>
      </w:r>
      <w:r w:rsidR="00606124" w:rsidRPr="00AA04FA">
        <w:rPr>
          <w:rFonts w:ascii="Times New Roman" w:hAnsi="Times New Roman" w:cs="Times New Roman"/>
          <w:sz w:val="24"/>
          <w:szCs w:val="24"/>
        </w:rPr>
        <w:t xml:space="preserve"> dos royalties e </w:t>
      </w:r>
      <w:r w:rsidR="00A91C6A">
        <w:rPr>
          <w:rFonts w:ascii="Times New Roman" w:hAnsi="Times New Roman" w:cs="Times New Roman"/>
          <w:sz w:val="24"/>
          <w:szCs w:val="24"/>
        </w:rPr>
        <w:t>à</w:t>
      </w:r>
      <w:r w:rsidR="00606124" w:rsidRPr="00AA04FA">
        <w:rPr>
          <w:rFonts w:ascii="Times New Roman" w:hAnsi="Times New Roman" w:cs="Times New Roman"/>
          <w:sz w:val="24"/>
          <w:szCs w:val="24"/>
        </w:rPr>
        <w:t xml:space="preserve"> geração de emprego</w:t>
      </w:r>
      <w:r w:rsidR="00A91C6A">
        <w:rPr>
          <w:rFonts w:ascii="Times New Roman" w:hAnsi="Times New Roman" w:cs="Times New Roman"/>
          <w:sz w:val="24"/>
          <w:szCs w:val="24"/>
        </w:rPr>
        <w:t>.</w:t>
      </w:r>
      <w:r w:rsidR="00606124">
        <w:rPr>
          <w:rFonts w:ascii="Times New Roman" w:hAnsi="Times New Roman" w:cs="Times New Roman"/>
          <w:sz w:val="24"/>
          <w:szCs w:val="24"/>
        </w:rPr>
        <w:t xml:space="preserve"> </w:t>
      </w:r>
      <w:r w:rsidR="00A91C6A">
        <w:rPr>
          <w:rFonts w:ascii="Times New Roman" w:hAnsi="Times New Roman" w:cs="Times New Roman"/>
          <w:sz w:val="24"/>
          <w:szCs w:val="24"/>
        </w:rPr>
        <w:t>Entretanto, c</w:t>
      </w:r>
      <w:r w:rsidR="00606124">
        <w:rPr>
          <w:rFonts w:ascii="Times New Roman" w:hAnsi="Times New Roman" w:cs="Times New Roman"/>
          <w:sz w:val="24"/>
          <w:szCs w:val="24"/>
        </w:rPr>
        <w:t>onforme Mansur et al</w:t>
      </w:r>
      <w:r w:rsidR="00CC084A">
        <w:rPr>
          <w:rFonts w:ascii="Times New Roman" w:hAnsi="Times New Roman" w:cs="Times New Roman"/>
          <w:sz w:val="24"/>
          <w:szCs w:val="24"/>
        </w:rPr>
        <w:t>.</w:t>
      </w:r>
      <w:r w:rsidR="00606124">
        <w:rPr>
          <w:rFonts w:ascii="Times New Roman" w:hAnsi="Times New Roman" w:cs="Times New Roman"/>
          <w:sz w:val="24"/>
          <w:szCs w:val="24"/>
        </w:rPr>
        <w:t xml:space="preserve"> (2016) apesar de Mariana </w:t>
      </w:r>
      <w:r w:rsidR="00A91C6A">
        <w:rPr>
          <w:rFonts w:ascii="Times New Roman" w:hAnsi="Times New Roman" w:cs="Times New Roman"/>
          <w:sz w:val="24"/>
          <w:szCs w:val="24"/>
        </w:rPr>
        <w:t>ter figurado em 2015 como o</w:t>
      </w:r>
      <w:r w:rsidR="00606124">
        <w:rPr>
          <w:rFonts w:ascii="Times New Roman" w:hAnsi="Times New Roman" w:cs="Times New Roman"/>
          <w:sz w:val="24"/>
          <w:szCs w:val="24"/>
        </w:rPr>
        <w:t xml:space="preserve"> município </w:t>
      </w:r>
      <w:r w:rsidR="00A91C6A">
        <w:rPr>
          <w:rFonts w:ascii="Times New Roman" w:hAnsi="Times New Roman" w:cs="Times New Roman"/>
          <w:sz w:val="24"/>
          <w:szCs w:val="24"/>
        </w:rPr>
        <w:t>brasileiro com maior</w:t>
      </w:r>
      <w:r w:rsidR="00606124">
        <w:rPr>
          <w:rFonts w:ascii="Times New Roman" w:hAnsi="Times New Roman" w:cs="Times New Roman"/>
          <w:sz w:val="24"/>
          <w:szCs w:val="24"/>
        </w:rPr>
        <w:t xml:space="preserve"> </w:t>
      </w:r>
      <w:r w:rsidR="00A91C6A">
        <w:rPr>
          <w:rFonts w:ascii="Times New Roman" w:hAnsi="Times New Roman" w:cs="Times New Roman"/>
          <w:sz w:val="24"/>
          <w:szCs w:val="24"/>
        </w:rPr>
        <w:t>arrecadação em</w:t>
      </w:r>
      <w:r w:rsidR="00606124">
        <w:rPr>
          <w:rFonts w:ascii="Times New Roman" w:hAnsi="Times New Roman" w:cs="Times New Roman"/>
          <w:sz w:val="24"/>
          <w:szCs w:val="24"/>
        </w:rPr>
        <w:t xml:space="preserve"> Compensação Financeira pela Exploração de Recursos Naturais </w:t>
      </w:r>
      <w:r w:rsidR="00A91C6A">
        <w:rPr>
          <w:rFonts w:ascii="Times New Roman" w:hAnsi="Times New Roman" w:cs="Times New Roman"/>
          <w:sz w:val="24"/>
          <w:szCs w:val="24"/>
        </w:rPr>
        <w:t>(</w:t>
      </w:r>
      <w:r w:rsidR="00606124">
        <w:rPr>
          <w:rFonts w:ascii="Times New Roman" w:hAnsi="Times New Roman" w:cs="Times New Roman"/>
          <w:sz w:val="24"/>
          <w:szCs w:val="24"/>
        </w:rPr>
        <w:t>CFEM</w:t>
      </w:r>
      <w:r w:rsidR="00A91C6A">
        <w:rPr>
          <w:rFonts w:ascii="Times New Roman" w:hAnsi="Times New Roman" w:cs="Times New Roman"/>
          <w:sz w:val="24"/>
          <w:szCs w:val="24"/>
        </w:rPr>
        <w:t xml:space="preserve">), </w:t>
      </w:r>
      <w:r w:rsidR="00606124">
        <w:rPr>
          <w:rFonts w:ascii="Times New Roman" w:hAnsi="Times New Roman" w:cs="Times New Roman"/>
          <w:sz w:val="24"/>
          <w:szCs w:val="24"/>
        </w:rPr>
        <w:t xml:space="preserve">a cidade convive </w:t>
      </w:r>
      <w:r w:rsidR="00606124">
        <w:rPr>
          <w:rFonts w:ascii="Times New Roman" w:hAnsi="Times New Roman" w:cs="Times New Roman"/>
          <w:sz w:val="24"/>
          <w:szCs w:val="24"/>
        </w:rPr>
        <w:lastRenderedPageBreak/>
        <w:t>com indicadores sociais comparativamente baixos, particularmente no que diz respeito à desigualdade de renda e à pobreza no meio rural.</w:t>
      </w:r>
    </w:p>
    <w:p w14:paraId="226DAB8A" w14:textId="418D63BF" w:rsidR="00133EF8" w:rsidRDefault="0014193E" w:rsidP="00606124">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 xml:space="preserve">Com </w:t>
      </w:r>
      <w:r w:rsidR="00606124" w:rsidRPr="00AA04FA">
        <w:rPr>
          <w:rFonts w:ascii="Times New Roman" w:hAnsi="Times New Roman" w:cs="Times New Roman"/>
          <w:color w:val="auto"/>
          <w:sz w:val="24"/>
          <w:szCs w:val="24"/>
        </w:rPr>
        <w:t>extensa dimensão territorial,</w:t>
      </w:r>
      <w:r>
        <w:rPr>
          <w:rFonts w:ascii="Times New Roman" w:hAnsi="Times New Roman" w:cs="Times New Roman"/>
          <w:color w:val="auto"/>
          <w:sz w:val="24"/>
          <w:szCs w:val="24"/>
        </w:rPr>
        <w:t xml:space="preserve"> o município</w:t>
      </w:r>
      <w:r w:rsidR="00606124" w:rsidRPr="00AA04FA">
        <w:rPr>
          <w:rFonts w:ascii="Times New Roman" w:hAnsi="Times New Roman" w:cs="Times New Roman"/>
          <w:color w:val="auto"/>
          <w:sz w:val="24"/>
          <w:szCs w:val="24"/>
        </w:rPr>
        <w:t xml:space="preserve"> inclui </w:t>
      </w:r>
      <w:r w:rsidR="00A91C6A">
        <w:rPr>
          <w:rFonts w:ascii="Times New Roman" w:hAnsi="Times New Roman" w:cs="Times New Roman"/>
          <w:color w:val="auto"/>
          <w:sz w:val="24"/>
          <w:szCs w:val="24"/>
        </w:rPr>
        <w:t>dez</w:t>
      </w:r>
      <w:r w:rsidR="00606124" w:rsidRPr="00AA04FA">
        <w:rPr>
          <w:rFonts w:ascii="Times New Roman" w:hAnsi="Times New Roman" w:cs="Times New Roman"/>
          <w:color w:val="auto"/>
          <w:sz w:val="24"/>
          <w:szCs w:val="24"/>
        </w:rPr>
        <w:t xml:space="preserve"> distritos além da Sede: Santa Rita Durão, Monsenhor Horta, Camargos, Bandeirantes, Padre Viegas, Claudio Manoel, Furquim, Passagem da Mariana</w:t>
      </w:r>
      <w:r w:rsidR="00A91C6A">
        <w:rPr>
          <w:rFonts w:ascii="Times New Roman" w:hAnsi="Times New Roman" w:cs="Times New Roman"/>
          <w:color w:val="auto"/>
          <w:sz w:val="24"/>
          <w:szCs w:val="24"/>
        </w:rPr>
        <w:t xml:space="preserve">, </w:t>
      </w:r>
      <w:r w:rsidR="00606124" w:rsidRPr="00AA04FA">
        <w:rPr>
          <w:rFonts w:ascii="Times New Roman" w:hAnsi="Times New Roman" w:cs="Times New Roman"/>
          <w:color w:val="auto"/>
          <w:sz w:val="24"/>
          <w:szCs w:val="24"/>
        </w:rPr>
        <w:t>Cachoeira do Brumado</w:t>
      </w:r>
      <w:r w:rsidR="00A91C6A">
        <w:rPr>
          <w:rFonts w:ascii="Times New Roman" w:hAnsi="Times New Roman" w:cs="Times New Roman"/>
          <w:color w:val="auto"/>
          <w:sz w:val="24"/>
          <w:szCs w:val="24"/>
        </w:rPr>
        <w:t xml:space="preserve"> e Águas Claras</w:t>
      </w:r>
      <w:r w:rsidR="00606124" w:rsidRPr="00AA04FA">
        <w:rPr>
          <w:rFonts w:ascii="Times New Roman" w:hAnsi="Times New Roman" w:cs="Times New Roman"/>
          <w:color w:val="auto"/>
          <w:sz w:val="24"/>
          <w:szCs w:val="24"/>
        </w:rPr>
        <w:t>. Inclui, ainda, diversos subdistritos e localidades</w:t>
      </w:r>
      <w:r w:rsidR="00A91C6A">
        <w:rPr>
          <w:rFonts w:ascii="Times New Roman" w:hAnsi="Times New Roman" w:cs="Times New Roman"/>
          <w:color w:val="auto"/>
          <w:sz w:val="24"/>
          <w:szCs w:val="24"/>
        </w:rPr>
        <w:t xml:space="preserve">, onde destacam-se as </w:t>
      </w:r>
      <w:r w:rsidR="00606124" w:rsidRPr="00AA04FA">
        <w:rPr>
          <w:rFonts w:ascii="Times New Roman" w:hAnsi="Times New Roman" w:cs="Times New Roman"/>
          <w:color w:val="auto"/>
          <w:sz w:val="24"/>
          <w:szCs w:val="24"/>
        </w:rPr>
        <w:t>práticas agr</w:t>
      </w:r>
      <w:r w:rsidR="00A91C6A">
        <w:rPr>
          <w:rFonts w:ascii="Times New Roman" w:hAnsi="Times New Roman" w:cs="Times New Roman"/>
          <w:color w:val="auto"/>
          <w:sz w:val="24"/>
          <w:szCs w:val="24"/>
        </w:rPr>
        <w:t>o</w:t>
      </w:r>
      <w:r w:rsidR="00606124" w:rsidRPr="00AA04FA">
        <w:rPr>
          <w:rFonts w:ascii="Times New Roman" w:hAnsi="Times New Roman" w:cs="Times New Roman"/>
          <w:color w:val="auto"/>
          <w:sz w:val="24"/>
          <w:szCs w:val="24"/>
        </w:rPr>
        <w:t>pecuárias</w:t>
      </w:r>
      <w:r w:rsidR="00133EF8">
        <w:rPr>
          <w:rFonts w:ascii="Times New Roman" w:hAnsi="Times New Roman" w:cs="Times New Roman"/>
          <w:color w:val="auto"/>
          <w:sz w:val="24"/>
          <w:szCs w:val="24"/>
        </w:rPr>
        <w:t xml:space="preserve"> e </w:t>
      </w:r>
      <w:r w:rsidR="00606124" w:rsidRPr="00AA04FA">
        <w:rPr>
          <w:rFonts w:ascii="Times New Roman" w:hAnsi="Times New Roman" w:cs="Times New Roman"/>
          <w:color w:val="auto"/>
          <w:sz w:val="24"/>
          <w:szCs w:val="24"/>
        </w:rPr>
        <w:t>a forte relação dos seus moradores com os rios e a paisagem natural de uma forma geral. É importante observar que vários des</w:t>
      </w:r>
      <w:r w:rsidR="00CC084A">
        <w:rPr>
          <w:rFonts w:ascii="Times New Roman" w:hAnsi="Times New Roman" w:cs="Times New Roman"/>
          <w:color w:val="auto"/>
          <w:sz w:val="24"/>
          <w:szCs w:val="24"/>
        </w:rPr>
        <w:t>s</w:t>
      </w:r>
      <w:r w:rsidR="00606124" w:rsidRPr="00AA04FA">
        <w:rPr>
          <w:rFonts w:ascii="Times New Roman" w:hAnsi="Times New Roman" w:cs="Times New Roman"/>
          <w:color w:val="auto"/>
          <w:sz w:val="24"/>
          <w:szCs w:val="24"/>
        </w:rPr>
        <w:t>es distritos, subdistritos e localidades estão distantes cerca de 40km ou</w:t>
      </w:r>
      <w:r w:rsidR="00606124">
        <w:rPr>
          <w:rFonts w:ascii="Times New Roman" w:hAnsi="Times New Roman" w:cs="Times New Roman"/>
          <w:color w:val="auto"/>
          <w:sz w:val="24"/>
          <w:szCs w:val="24"/>
        </w:rPr>
        <w:t xml:space="preserve"> </w:t>
      </w:r>
      <w:r w:rsidR="00606124" w:rsidRPr="00AA04FA">
        <w:rPr>
          <w:rFonts w:ascii="Times New Roman" w:hAnsi="Times New Roman" w:cs="Times New Roman"/>
          <w:color w:val="auto"/>
          <w:sz w:val="24"/>
          <w:szCs w:val="24"/>
        </w:rPr>
        <w:t xml:space="preserve">50km da Sede, </w:t>
      </w:r>
      <w:r w:rsidR="00A91C6A">
        <w:rPr>
          <w:rFonts w:ascii="Times New Roman" w:hAnsi="Times New Roman" w:cs="Times New Roman"/>
          <w:color w:val="auto"/>
          <w:sz w:val="24"/>
          <w:szCs w:val="24"/>
        </w:rPr>
        <w:t>o</w:t>
      </w:r>
      <w:r w:rsidR="00606124" w:rsidRPr="00AA04FA">
        <w:rPr>
          <w:rFonts w:ascii="Times New Roman" w:hAnsi="Times New Roman" w:cs="Times New Roman"/>
          <w:color w:val="auto"/>
          <w:sz w:val="24"/>
          <w:szCs w:val="24"/>
        </w:rPr>
        <w:t xml:space="preserve"> que resulta</w:t>
      </w:r>
      <w:r w:rsidR="00606124">
        <w:rPr>
          <w:rFonts w:ascii="Times New Roman" w:hAnsi="Times New Roman" w:cs="Times New Roman"/>
          <w:color w:val="auto"/>
          <w:sz w:val="24"/>
          <w:szCs w:val="24"/>
        </w:rPr>
        <w:t xml:space="preserve"> </w:t>
      </w:r>
      <w:r w:rsidR="00606124" w:rsidRPr="00AA04FA">
        <w:rPr>
          <w:rFonts w:ascii="Times New Roman" w:hAnsi="Times New Roman" w:cs="Times New Roman"/>
          <w:color w:val="auto"/>
          <w:sz w:val="24"/>
          <w:szCs w:val="24"/>
        </w:rPr>
        <w:t xml:space="preserve">na </w:t>
      </w:r>
      <w:r w:rsidR="00606124">
        <w:rPr>
          <w:rFonts w:ascii="Times New Roman" w:hAnsi="Times New Roman" w:cs="Times New Roman"/>
          <w:color w:val="auto"/>
          <w:sz w:val="24"/>
          <w:szCs w:val="24"/>
        </w:rPr>
        <w:t>carência</w:t>
      </w:r>
      <w:r w:rsidR="00606124" w:rsidRPr="00AA04FA">
        <w:rPr>
          <w:rFonts w:ascii="Times New Roman" w:hAnsi="Times New Roman" w:cs="Times New Roman"/>
          <w:color w:val="auto"/>
          <w:sz w:val="24"/>
          <w:szCs w:val="24"/>
        </w:rPr>
        <w:t xml:space="preserve"> de políticas públicas</w:t>
      </w:r>
      <w:r w:rsidR="00A91C6A">
        <w:rPr>
          <w:rFonts w:ascii="Times New Roman" w:hAnsi="Times New Roman" w:cs="Times New Roman"/>
          <w:color w:val="auto"/>
          <w:sz w:val="24"/>
          <w:szCs w:val="24"/>
        </w:rPr>
        <w:t xml:space="preserve"> nas mais diversas (</w:t>
      </w:r>
      <w:r w:rsidR="00606124" w:rsidRPr="00AA04FA">
        <w:rPr>
          <w:rFonts w:ascii="Times New Roman" w:hAnsi="Times New Roman" w:cs="Times New Roman"/>
          <w:color w:val="auto"/>
          <w:sz w:val="24"/>
          <w:szCs w:val="24"/>
        </w:rPr>
        <w:t>habitação, planejamento urbano, saneamento básico, transporte público, saúde, cultura, assistência social, educação</w:t>
      </w:r>
      <w:r w:rsidR="00606124">
        <w:rPr>
          <w:rFonts w:ascii="Times New Roman" w:hAnsi="Times New Roman" w:cs="Times New Roman"/>
          <w:color w:val="auto"/>
          <w:sz w:val="24"/>
          <w:szCs w:val="24"/>
        </w:rPr>
        <w:t xml:space="preserve">, </w:t>
      </w:r>
      <w:r w:rsidR="00A91C6A">
        <w:rPr>
          <w:rFonts w:ascii="Times New Roman" w:hAnsi="Times New Roman" w:cs="Times New Roman"/>
          <w:color w:val="auto"/>
          <w:sz w:val="24"/>
          <w:szCs w:val="24"/>
        </w:rPr>
        <w:t>etc.).</w:t>
      </w:r>
      <w:r w:rsidR="00133EF8">
        <w:rPr>
          <w:rFonts w:ascii="Times New Roman" w:hAnsi="Times New Roman" w:cs="Times New Roman"/>
          <w:color w:val="auto"/>
          <w:sz w:val="24"/>
          <w:szCs w:val="24"/>
        </w:rPr>
        <w:t xml:space="preserve"> Ao mesmo tempo, nota-se um trânsito sociocultural entre essas localidades, o que significa a construção de identidades territoriais a partir dos laços afetivos intercomunitários.</w:t>
      </w:r>
    </w:p>
    <w:p w14:paraId="15D7FE25" w14:textId="285FF999" w:rsidR="0014193E" w:rsidRDefault="00977DA3" w:rsidP="00AE6E77">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Os moradores das localidades do município de Mariana atingidas pelo desastre-crime das empresas Samarco/Vale/BHP Billiton –</w:t>
      </w:r>
      <w:r w:rsidR="00AE6E7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Bento Rodrigues, Camargos, Ponte do Gama, Paracatu de Cima, Paracatu de Baixo, Borba, Pedras, Campinas – </w:t>
      </w:r>
      <w:r w:rsidR="00E270CA">
        <w:rPr>
          <w:rFonts w:ascii="Times New Roman" w:hAnsi="Times New Roman" w:cs="Times New Roman"/>
          <w:color w:val="auto"/>
          <w:sz w:val="24"/>
          <w:szCs w:val="24"/>
        </w:rPr>
        <w:t>sofreram (e v</w:t>
      </w:r>
      <w:r w:rsidR="00CC084A">
        <w:rPr>
          <w:rFonts w:ascii="Times New Roman" w:hAnsi="Times New Roman" w:cs="Times New Roman"/>
          <w:color w:val="auto"/>
          <w:sz w:val="24"/>
          <w:szCs w:val="24"/>
        </w:rPr>
        <w:t>ê</w:t>
      </w:r>
      <w:r w:rsidR="00E270CA">
        <w:rPr>
          <w:rFonts w:ascii="Times New Roman" w:hAnsi="Times New Roman" w:cs="Times New Roman"/>
          <w:color w:val="auto"/>
          <w:sz w:val="24"/>
          <w:szCs w:val="24"/>
        </w:rPr>
        <w:t>m sofrendo) a violação de direitos, dentre os quais a ruptura d</w:t>
      </w:r>
      <w:r w:rsidR="00724A37">
        <w:rPr>
          <w:rFonts w:ascii="Times New Roman" w:hAnsi="Times New Roman" w:cs="Times New Roman"/>
          <w:color w:val="auto"/>
          <w:sz w:val="24"/>
          <w:szCs w:val="24"/>
        </w:rPr>
        <w:t xml:space="preserve">os </w:t>
      </w:r>
      <w:r>
        <w:rPr>
          <w:rFonts w:ascii="Times New Roman" w:hAnsi="Times New Roman" w:cs="Times New Roman"/>
          <w:color w:val="auto"/>
          <w:sz w:val="24"/>
          <w:szCs w:val="24"/>
        </w:rPr>
        <w:t>laços sociais e afetivos</w:t>
      </w:r>
      <w:r w:rsidR="00133EF8">
        <w:rPr>
          <w:rFonts w:ascii="Times New Roman" w:hAnsi="Times New Roman" w:cs="Times New Roman"/>
          <w:color w:val="auto"/>
          <w:sz w:val="24"/>
          <w:szCs w:val="24"/>
        </w:rPr>
        <w:t xml:space="preserve">. </w:t>
      </w:r>
      <w:r w:rsidR="00E270CA">
        <w:rPr>
          <w:rFonts w:ascii="Times New Roman" w:hAnsi="Times New Roman" w:cs="Times New Roman"/>
          <w:color w:val="auto"/>
          <w:sz w:val="24"/>
          <w:szCs w:val="24"/>
        </w:rPr>
        <w:t>A</w:t>
      </w:r>
      <w:r w:rsidR="00AE6E77">
        <w:rPr>
          <w:rFonts w:ascii="Times New Roman" w:hAnsi="Times New Roman" w:cs="Times New Roman"/>
          <w:color w:val="auto"/>
          <w:sz w:val="24"/>
          <w:szCs w:val="24"/>
        </w:rPr>
        <w:t>s ações efetivas de reparação, compensação e indenização parecem longe de se concretiza</w:t>
      </w:r>
      <w:r w:rsidR="00CC084A">
        <w:rPr>
          <w:rFonts w:ascii="Times New Roman" w:hAnsi="Times New Roman" w:cs="Times New Roman"/>
          <w:color w:val="auto"/>
          <w:sz w:val="24"/>
          <w:szCs w:val="24"/>
        </w:rPr>
        <w:t>rem</w:t>
      </w:r>
      <w:r w:rsidR="00AE6E77">
        <w:rPr>
          <w:rFonts w:ascii="Times New Roman" w:hAnsi="Times New Roman" w:cs="Times New Roman"/>
          <w:color w:val="auto"/>
          <w:sz w:val="24"/>
          <w:szCs w:val="24"/>
        </w:rPr>
        <w:t xml:space="preserve">, podendo ser tomado como exemplo os atrasos nas obras de reassentamento de Bento Rodrigues e Paracatu de Baixo. </w:t>
      </w:r>
      <w:r w:rsidR="0014193E">
        <w:rPr>
          <w:rFonts w:ascii="Times New Roman" w:hAnsi="Times New Roman" w:cs="Times New Roman"/>
          <w:color w:val="auto"/>
          <w:sz w:val="24"/>
          <w:szCs w:val="24"/>
        </w:rPr>
        <w:t xml:space="preserve">A Fundação Renova, criada </w:t>
      </w:r>
      <w:r w:rsidR="00566508">
        <w:rPr>
          <w:rFonts w:ascii="Times New Roman" w:hAnsi="Times New Roman" w:cs="Times New Roman"/>
          <w:color w:val="auto"/>
          <w:sz w:val="24"/>
          <w:szCs w:val="24"/>
        </w:rPr>
        <w:t xml:space="preserve">pela Samarco/Vale/BHP Billiton </w:t>
      </w:r>
      <w:r w:rsidR="0014193E">
        <w:rPr>
          <w:rFonts w:ascii="Times New Roman" w:hAnsi="Times New Roman" w:cs="Times New Roman"/>
          <w:color w:val="auto"/>
          <w:sz w:val="24"/>
          <w:szCs w:val="24"/>
        </w:rPr>
        <w:t>com a função de executar as ações de reparação e compensação</w:t>
      </w:r>
      <w:r w:rsidR="00566508">
        <w:rPr>
          <w:rFonts w:ascii="Times New Roman" w:hAnsi="Times New Roman" w:cs="Times New Roman"/>
          <w:color w:val="auto"/>
          <w:sz w:val="24"/>
          <w:szCs w:val="24"/>
        </w:rPr>
        <w:t xml:space="preserve"> é, na realidade, estrategicamente desenhada para fazer autopropaganda daquilo que deveria estar fazendo, mas não está; para atrasar ao máximo o processo, exaurindo a população atingida e tentando culpabilizá-la pelos atrasos; </w:t>
      </w:r>
      <w:r w:rsidR="007B7C7F">
        <w:rPr>
          <w:rFonts w:ascii="Times New Roman" w:hAnsi="Times New Roman" w:cs="Times New Roman"/>
          <w:color w:val="auto"/>
          <w:sz w:val="24"/>
          <w:szCs w:val="24"/>
        </w:rPr>
        <w:t xml:space="preserve">e </w:t>
      </w:r>
      <w:r w:rsidR="00566508">
        <w:rPr>
          <w:rFonts w:ascii="Times New Roman" w:hAnsi="Times New Roman" w:cs="Times New Roman"/>
          <w:color w:val="auto"/>
          <w:sz w:val="24"/>
          <w:szCs w:val="24"/>
        </w:rPr>
        <w:t>para que as empresas responsáveis pareçam distantes de suas responsabilidades com o desastre-crime.</w:t>
      </w:r>
    </w:p>
    <w:p w14:paraId="48115B02" w14:textId="1552C24E" w:rsidR="00E270CA" w:rsidRDefault="007B7C7F" w:rsidP="00AE6E77">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Centenas de moradores atingidos de Mariana</w:t>
      </w:r>
      <w:r w:rsidR="00E270CA">
        <w:rPr>
          <w:rFonts w:ascii="Times New Roman" w:hAnsi="Times New Roman" w:cs="Times New Roman"/>
          <w:color w:val="auto"/>
          <w:sz w:val="24"/>
          <w:szCs w:val="24"/>
        </w:rPr>
        <w:t xml:space="preserve"> foram deslocados de forma compulsória, principalmente para a sede municipal, forçados a se adaptarem a uma série de mudanças no cotidiano, incluindo </w:t>
      </w:r>
      <w:r w:rsidR="00CC516C">
        <w:rPr>
          <w:rFonts w:ascii="Times New Roman" w:hAnsi="Times New Roman" w:cs="Times New Roman"/>
          <w:color w:val="auto"/>
          <w:sz w:val="24"/>
          <w:szCs w:val="24"/>
        </w:rPr>
        <w:t>uma agenda sobrecarregada de reuniões e audiências para buscar garantir os direitos coletivos</w:t>
      </w:r>
      <w:r w:rsidR="00724A37">
        <w:rPr>
          <w:rFonts w:ascii="Times New Roman" w:hAnsi="Times New Roman" w:cs="Times New Roman"/>
          <w:color w:val="auto"/>
          <w:sz w:val="24"/>
          <w:szCs w:val="24"/>
        </w:rPr>
        <w:t>. Ao mesmo tempo, os moradores que permaneceram nas demais localidades vivem um quadro insegurança e isolamento.</w:t>
      </w:r>
    </w:p>
    <w:p w14:paraId="2A7B697B" w14:textId="19BF2423" w:rsidR="00352D32" w:rsidRPr="00352D32" w:rsidRDefault="00AE6E77" w:rsidP="00352D32">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Nes</w:t>
      </w:r>
      <w:r w:rsidR="00CC084A">
        <w:rPr>
          <w:rFonts w:ascii="Times New Roman" w:hAnsi="Times New Roman" w:cs="Times New Roman"/>
          <w:color w:val="auto"/>
          <w:sz w:val="24"/>
          <w:szCs w:val="24"/>
        </w:rPr>
        <w:t>s</w:t>
      </w:r>
      <w:r>
        <w:rPr>
          <w:rFonts w:ascii="Times New Roman" w:hAnsi="Times New Roman" w:cs="Times New Roman"/>
          <w:color w:val="auto"/>
          <w:sz w:val="24"/>
          <w:szCs w:val="24"/>
        </w:rPr>
        <w:t xml:space="preserve">e sentido, para além </w:t>
      </w:r>
      <w:r w:rsidR="00133EF8">
        <w:rPr>
          <w:rFonts w:ascii="Times New Roman" w:hAnsi="Times New Roman" w:cs="Times New Roman"/>
          <w:color w:val="auto"/>
          <w:sz w:val="24"/>
          <w:szCs w:val="24"/>
        </w:rPr>
        <w:t>de um desastre-crime premeditado, considerando que as empresas Samarco/Vale/BHP Billiton conheciam os riscos de rompimento da estrutura</w:t>
      </w:r>
      <w:r>
        <w:rPr>
          <w:rFonts w:ascii="Times New Roman" w:hAnsi="Times New Roman" w:cs="Times New Roman"/>
          <w:color w:val="auto"/>
          <w:sz w:val="24"/>
          <w:szCs w:val="24"/>
        </w:rPr>
        <w:t>, trata-se de um desastre-crime</w:t>
      </w:r>
      <w:r w:rsidR="00977DA3">
        <w:rPr>
          <w:rFonts w:ascii="Times New Roman" w:hAnsi="Times New Roman" w:cs="Times New Roman"/>
          <w:color w:val="auto"/>
          <w:sz w:val="24"/>
          <w:szCs w:val="24"/>
        </w:rPr>
        <w:t xml:space="preserve"> continuado, já que a violação aos direitos da população atingida </w:t>
      </w:r>
      <w:r>
        <w:rPr>
          <w:rFonts w:ascii="Times New Roman" w:hAnsi="Times New Roman" w:cs="Times New Roman"/>
          <w:color w:val="auto"/>
          <w:sz w:val="24"/>
          <w:szCs w:val="24"/>
        </w:rPr>
        <w:t xml:space="preserve">ainda está em curso e se </w:t>
      </w:r>
      <w:r w:rsidRPr="00AE6E77">
        <w:rPr>
          <w:rFonts w:ascii="Times New Roman" w:hAnsi="Times New Roman" w:cs="Times New Roman"/>
          <w:i/>
          <w:iCs/>
          <w:color w:val="auto"/>
          <w:sz w:val="24"/>
          <w:szCs w:val="24"/>
        </w:rPr>
        <w:t>renova</w:t>
      </w:r>
      <w:r>
        <w:rPr>
          <w:rFonts w:ascii="Times New Roman" w:hAnsi="Times New Roman" w:cs="Times New Roman"/>
          <w:color w:val="auto"/>
          <w:sz w:val="24"/>
          <w:szCs w:val="24"/>
        </w:rPr>
        <w:t xml:space="preserve">. Dentre os direitos reivindicados pela população atingida está o da apropriação com segurança </w:t>
      </w:r>
      <w:r w:rsidR="007B7C7F">
        <w:rPr>
          <w:rFonts w:ascii="Times New Roman" w:hAnsi="Times New Roman" w:cs="Times New Roman"/>
          <w:color w:val="auto"/>
          <w:sz w:val="24"/>
          <w:szCs w:val="24"/>
        </w:rPr>
        <w:t>n</w:t>
      </w:r>
      <w:r>
        <w:rPr>
          <w:rFonts w:ascii="Times New Roman" w:hAnsi="Times New Roman" w:cs="Times New Roman"/>
          <w:color w:val="auto"/>
          <w:sz w:val="24"/>
          <w:szCs w:val="24"/>
        </w:rPr>
        <w:t>os territórios ao qual eles pertencem. E, nes</w:t>
      </w:r>
      <w:r w:rsidR="00CC084A">
        <w:rPr>
          <w:rFonts w:ascii="Times New Roman" w:hAnsi="Times New Roman" w:cs="Times New Roman"/>
          <w:color w:val="auto"/>
          <w:sz w:val="24"/>
          <w:szCs w:val="24"/>
        </w:rPr>
        <w:t>se</w:t>
      </w:r>
      <w:r>
        <w:rPr>
          <w:rFonts w:ascii="Times New Roman" w:hAnsi="Times New Roman" w:cs="Times New Roman"/>
          <w:color w:val="auto"/>
          <w:sz w:val="24"/>
          <w:szCs w:val="24"/>
        </w:rPr>
        <w:t xml:space="preserve"> contexto, a festa pode ser percebid</w:t>
      </w:r>
      <w:r w:rsidR="003707CC">
        <w:rPr>
          <w:rFonts w:ascii="Times New Roman" w:hAnsi="Times New Roman" w:cs="Times New Roman"/>
          <w:color w:val="auto"/>
          <w:sz w:val="24"/>
          <w:szCs w:val="24"/>
        </w:rPr>
        <w:t>a</w:t>
      </w:r>
      <w:r>
        <w:rPr>
          <w:rFonts w:ascii="Times New Roman" w:hAnsi="Times New Roman" w:cs="Times New Roman"/>
          <w:color w:val="auto"/>
          <w:sz w:val="24"/>
          <w:szCs w:val="24"/>
        </w:rPr>
        <w:t xml:space="preserve"> como uma ferramenta de luta e resistência.   </w:t>
      </w:r>
      <w:r w:rsidR="00977DA3">
        <w:rPr>
          <w:rFonts w:ascii="Times New Roman" w:hAnsi="Times New Roman" w:cs="Times New Roman"/>
          <w:color w:val="auto"/>
          <w:sz w:val="24"/>
          <w:szCs w:val="24"/>
        </w:rPr>
        <w:t xml:space="preserve"> </w:t>
      </w:r>
    </w:p>
    <w:p w14:paraId="68D7BC81" w14:textId="111182A4" w:rsidR="00352D32" w:rsidRDefault="00352D32" w:rsidP="00803FD4">
      <w:pPr>
        <w:pStyle w:val="Referencias-ENANPUR2017"/>
        <w:spacing w:after="0" w:line="360" w:lineRule="auto"/>
        <w:rPr>
          <w:rFonts w:ascii="Times New Roman" w:hAnsi="Times New Roman" w:cs="Times New Roman"/>
          <w:sz w:val="24"/>
          <w:szCs w:val="24"/>
        </w:rPr>
      </w:pPr>
    </w:p>
    <w:p w14:paraId="67CD85EC" w14:textId="77777777" w:rsidR="006F285F" w:rsidRDefault="006F285F" w:rsidP="00803FD4">
      <w:pPr>
        <w:pStyle w:val="Referencias-ENANPUR2017"/>
        <w:spacing w:after="0" w:line="360" w:lineRule="auto"/>
        <w:rPr>
          <w:rFonts w:ascii="Times New Roman" w:hAnsi="Times New Roman" w:cs="Times New Roman"/>
          <w:sz w:val="24"/>
          <w:szCs w:val="24"/>
        </w:rPr>
      </w:pPr>
    </w:p>
    <w:p w14:paraId="2036CFA6" w14:textId="46D7FBDC" w:rsidR="00803FD4" w:rsidRDefault="00AE6E77" w:rsidP="00803FD4">
      <w:pPr>
        <w:pStyle w:val="Referencias-ENANPUR2017"/>
        <w:spacing w:after="0" w:line="360" w:lineRule="auto"/>
        <w:rPr>
          <w:rFonts w:ascii="Times New Roman" w:hAnsi="Times New Roman" w:cs="Times New Roman"/>
          <w:b/>
          <w:bCs/>
          <w:sz w:val="24"/>
          <w:szCs w:val="24"/>
        </w:rPr>
      </w:pPr>
      <w:r w:rsidRPr="00AE6E77">
        <w:rPr>
          <w:rFonts w:ascii="Times New Roman" w:hAnsi="Times New Roman" w:cs="Times New Roman"/>
          <w:b/>
          <w:bCs/>
          <w:sz w:val="24"/>
          <w:szCs w:val="24"/>
        </w:rPr>
        <w:t>As festas em Bento Rodrigues e a luta pela não</w:t>
      </w:r>
      <w:r>
        <w:rPr>
          <w:rFonts w:ascii="Times New Roman" w:hAnsi="Times New Roman" w:cs="Times New Roman"/>
          <w:b/>
          <w:bCs/>
          <w:sz w:val="24"/>
          <w:szCs w:val="24"/>
        </w:rPr>
        <w:t>-</w:t>
      </w:r>
      <w:r w:rsidRPr="00AE6E77">
        <w:rPr>
          <w:rFonts w:ascii="Times New Roman" w:hAnsi="Times New Roman" w:cs="Times New Roman"/>
          <w:b/>
          <w:bCs/>
          <w:sz w:val="24"/>
          <w:szCs w:val="24"/>
        </w:rPr>
        <w:t>desapropriação</w:t>
      </w:r>
    </w:p>
    <w:p w14:paraId="4572C2A1" w14:textId="270E8A78" w:rsidR="003707CC" w:rsidRPr="00CC084A" w:rsidRDefault="007472F9" w:rsidP="007472F9">
      <w:pPr>
        <w:autoSpaceDE w:val="0"/>
        <w:autoSpaceDN w:val="0"/>
        <w:adjustRightInd w:val="0"/>
        <w:spacing w:line="240" w:lineRule="auto"/>
        <w:ind w:left="2268"/>
        <w:jc w:val="both"/>
        <w:rPr>
          <w:rFonts w:ascii="Times New Roman" w:hAnsi="Times New Roman" w:cs="Times New Roman"/>
          <w:sz w:val="20"/>
          <w:szCs w:val="20"/>
        </w:rPr>
      </w:pPr>
      <w:r w:rsidRPr="00CC084A">
        <w:rPr>
          <w:rFonts w:ascii="Times New Roman" w:hAnsi="Times New Roman" w:cs="Times New Roman"/>
          <w:sz w:val="20"/>
          <w:szCs w:val="20"/>
        </w:rPr>
        <w:t>Saudade... A gente sente a necessidade de estar aqui. Se a gente não tivesse fazendo o que a gente faz hoje, que é vir final de semana e ficar aqui, eu garanto pra vocês que eu não estaria aqui mais, eu já tinha morrido. E assim como eu, várias outras pessoas. As pessoas não entendem o que é você pertencer ao lugar. (moradora atingida, de Bento Rodrigues)</w:t>
      </w:r>
    </w:p>
    <w:p w14:paraId="4C06CDA5" w14:textId="77777777" w:rsidR="00CC084A" w:rsidRDefault="00CC084A" w:rsidP="001E05AA">
      <w:pPr>
        <w:pStyle w:val="Referencias-ENANPUR2017"/>
        <w:spacing w:after="0" w:line="360" w:lineRule="auto"/>
        <w:ind w:left="0" w:firstLine="720"/>
        <w:rPr>
          <w:rFonts w:ascii="Times New Roman" w:hAnsi="Times New Roman" w:cs="Times New Roman"/>
          <w:color w:val="auto"/>
          <w:sz w:val="24"/>
          <w:szCs w:val="24"/>
        </w:rPr>
      </w:pPr>
    </w:p>
    <w:p w14:paraId="1BF3D737" w14:textId="54DA0BE2" w:rsidR="001E05AA" w:rsidRDefault="000F08D4" w:rsidP="001E05AA">
      <w:pPr>
        <w:pStyle w:val="Referencias-ENANPUR2017"/>
        <w:spacing w:after="0" w:line="360" w:lineRule="auto"/>
        <w:ind w:left="0" w:firstLine="720"/>
        <w:rPr>
          <w:rFonts w:ascii="Times New Roman" w:hAnsi="Times New Roman" w:cs="Times New Roman"/>
          <w:color w:val="auto"/>
          <w:sz w:val="24"/>
          <w:szCs w:val="24"/>
        </w:rPr>
      </w:pPr>
      <w:r w:rsidRPr="000F08D4">
        <w:rPr>
          <w:rFonts w:ascii="Times New Roman" w:hAnsi="Times New Roman" w:cs="Times New Roman"/>
          <w:color w:val="auto"/>
          <w:sz w:val="24"/>
          <w:szCs w:val="24"/>
        </w:rPr>
        <w:t xml:space="preserve">Conforme contam os moradores de Bento Rodrigues, a primeira festa </w:t>
      </w:r>
      <w:r w:rsidR="001E05AA">
        <w:rPr>
          <w:rFonts w:ascii="Times New Roman" w:hAnsi="Times New Roman" w:cs="Times New Roman"/>
          <w:color w:val="auto"/>
          <w:sz w:val="24"/>
          <w:szCs w:val="24"/>
        </w:rPr>
        <w:t>de</w:t>
      </w:r>
      <w:r w:rsidRPr="000F08D4">
        <w:rPr>
          <w:rFonts w:ascii="Times New Roman" w:hAnsi="Times New Roman" w:cs="Times New Roman"/>
          <w:color w:val="auto"/>
          <w:sz w:val="24"/>
          <w:szCs w:val="24"/>
        </w:rPr>
        <w:t xml:space="preserve"> São Bento</w:t>
      </w:r>
      <w:r w:rsidR="001E05AA">
        <w:rPr>
          <w:rFonts w:ascii="Times New Roman" w:hAnsi="Times New Roman" w:cs="Times New Roman"/>
          <w:color w:val="auto"/>
          <w:sz w:val="24"/>
          <w:szCs w:val="24"/>
        </w:rPr>
        <w:t xml:space="preserve">, padroeiro do subdistrito, </w:t>
      </w:r>
      <w:r w:rsidRPr="000F08D4">
        <w:rPr>
          <w:rFonts w:ascii="Times New Roman" w:hAnsi="Times New Roman" w:cs="Times New Roman"/>
          <w:color w:val="auto"/>
          <w:sz w:val="24"/>
          <w:szCs w:val="24"/>
        </w:rPr>
        <w:t>celebrada no território tomado pela lama de rejeitos</w:t>
      </w:r>
      <w:r w:rsidR="001E05AA">
        <w:rPr>
          <w:rFonts w:ascii="Times New Roman" w:hAnsi="Times New Roman" w:cs="Times New Roman"/>
          <w:color w:val="auto"/>
          <w:sz w:val="24"/>
          <w:szCs w:val="24"/>
        </w:rPr>
        <w:t xml:space="preserve">, </w:t>
      </w:r>
      <w:r w:rsidR="00540F3F">
        <w:rPr>
          <w:rFonts w:ascii="Times New Roman" w:hAnsi="Times New Roman" w:cs="Times New Roman"/>
          <w:color w:val="auto"/>
          <w:sz w:val="24"/>
          <w:szCs w:val="24"/>
        </w:rPr>
        <w:t xml:space="preserve">aconteceu </w:t>
      </w:r>
      <w:r w:rsidR="00540F3F" w:rsidRPr="001E05AA">
        <w:rPr>
          <w:rFonts w:ascii="Times New Roman" w:hAnsi="Times New Roman" w:cs="Times New Roman"/>
          <w:color w:val="auto"/>
          <w:sz w:val="24"/>
          <w:szCs w:val="24"/>
        </w:rPr>
        <w:t>ainda em 2016</w:t>
      </w:r>
      <w:r w:rsidR="00540F3F">
        <w:rPr>
          <w:rFonts w:ascii="Times New Roman" w:hAnsi="Times New Roman" w:cs="Times New Roman"/>
          <w:color w:val="auto"/>
          <w:sz w:val="24"/>
          <w:szCs w:val="24"/>
        </w:rPr>
        <w:t xml:space="preserve"> e</w:t>
      </w:r>
      <w:r w:rsidR="00540F3F" w:rsidRPr="001E05AA">
        <w:rPr>
          <w:rFonts w:ascii="Times New Roman" w:hAnsi="Times New Roman" w:cs="Times New Roman"/>
          <w:color w:val="auto"/>
          <w:sz w:val="24"/>
          <w:szCs w:val="24"/>
        </w:rPr>
        <w:t xml:space="preserve"> </w:t>
      </w:r>
      <w:r w:rsidRPr="000F08D4">
        <w:rPr>
          <w:rFonts w:ascii="Times New Roman" w:hAnsi="Times New Roman" w:cs="Times New Roman"/>
          <w:color w:val="auto"/>
          <w:sz w:val="24"/>
          <w:szCs w:val="24"/>
        </w:rPr>
        <w:t>foi um ato de resistência</w:t>
      </w:r>
      <w:r w:rsidR="00540F3F">
        <w:rPr>
          <w:rFonts w:ascii="Times New Roman" w:hAnsi="Times New Roman" w:cs="Times New Roman"/>
          <w:color w:val="auto"/>
          <w:sz w:val="24"/>
          <w:szCs w:val="24"/>
        </w:rPr>
        <w:t xml:space="preserve">: </w:t>
      </w:r>
      <w:r w:rsidR="001E05AA" w:rsidRPr="00CD1F32">
        <w:rPr>
          <w:rFonts w:ascii="Times New Roman" w:hAnsi="Times New Roman" w:cs="Times New Roman"/>
          <w:color w:val="auto"/>
          <w:sz w:val="24"/>
          <w:szCs w:val="24"/>
        </w:rPr>
        <w:t>“</w:t>
      </w:r>
      <w:r w:rsidR="001E05AA" w:rsidRPr="00CD1F32">
        <w:rPr>
          <w:rFonts w:ascii="Times New Roman" w:hAnsi="Times New Roman" w:cs="Times New Roman"/>
          <w:sz w:val="24"/>
          <w:szCs w:val="24"/>
        </w:rPr>
        <w:t>viemos umas 53 pessoas, de crianças até pessoas de oitenta e tantos anos. Eles [empresas] puseram um monte de pedra pra gente não passar, mas nós passamos”</w:t>
      </w:r>
      <w:r w:rsidR="001E05AA">
        <w:rPr>
          <w:rFonts w:ascii="Times New Roman" w:hAnsi="Times New Roman" w:cs="Times New Roman"/>
          <w:sz w:val="24"/>
          <w:szCs w:val="24"/>
        </w:rPr>
        <w:t xml:space="preserve"> (moradora atingida, de Bento Rodrigues). </w:t>
      </w:r>
    </w:p>
    <w:p w14:paraId="217544B4" w14:textId="7FFC0E56" w:rsidR="001E05AA" w:rsidRDefault="001E05AA" w:rsidP="00540F3F">
      <w:pPr>
        <w:pStyle w:val="Referencias-ENANPUR2017"/>
        <w:spacing w:after="0" w:line="360" w:lineRule="auto"/>
        <w:ind w:left="0" w:firstLine="720"/>
        <w:rPr>
          <w:rFonts w:ascii="Times New Roman" w:hAnsi="Times New Roman" w:cs="Times New Roman"/>
          <w:color w:val="auto"/>
          <w:sz w:val="24"/>
          <w:szCs w:val="24"/>
        </w:rPr>
      </w:pPr>
      <w:r w:rsidRPr="001E05AA">
        <w:rPr>
          <w:rFonts w:ascii="Times New Roman" w:hAnsi="Times New Roman" w:cs="Times New Roman"/>
          <w:color w:val="auto"/>
          <w:sz w:val="24"/>
          <w:szCs w:val="24"/>
        </w:rPr>
        <w:t>A retomada do território pelos moradores de Bento não foi fácil, tamanho o controle das empresas Samarco/Vale/BHP Billiton sobre o mesmo. E</w:t>
      </w:r>
      <w:r w:rsidR="007B7C7F">
        <w:rPr>
          <w:rFonts w:ascii="Times New Roman" w:hAnsi="Times New Roman" w:cs="Times New Roman"/>
          <w:color w:val="auto"/>
          <w:sz w:val="24"/>
          <w:szCs w:val="24"/>
        </w:rPr>
        <w:t>,</w:t>
      </w:r>
      <w:r w:rsidRPr="001E05AA">
        <w:rPr>
          <w:rFonts w:ascii="Times New Roman" w:hAnsi="Times New Roman" w:cs="Times New Roman"/>
          <w:color w:val="auto"/>
          <w:sz w:val="24"/>
          <w:szCs w:val="24"/>
        </w:rPr>
        <w:t xml:space="preserve"> apesar des</w:t>
      </w:r>
      <w:r w:rsidR="00CD1F32">
        <w:rPr>
          <w:rFonts w:ascii="Times New Roman" w:hAnsi="Times New Roman" w:cs="Times New Roman"/>
          <w:color w:val="auto"/>
          <w:sz w:val="24"/>
          <w:szCs w:val="24"/>
        </w:rPr>
        <w:t>s</w:t>
      </w:r>
      <w:r w:rsidRPr="001E05AA">
        <w:rPr>
          <w:rFonts w:ascii="Times New Roman" w:hAnsi="Times New Roman" w:cs="Times New Roman"/>
          <w:color w:val="auto"/>
          <w:sz w:val="24"/>
          <w:szCs w:val="24"/>
        </w:rPr>
        <w:t>e controle ter sido justificado com a retórica da segurança, nos dias logo após o rompimento</w:t>
      </w:r>
      <w:r w:rsidR="007B7C7F">
        <w:rPr>
          <w:rFonts w:ascii="Times New Roman" w:hAnsi="Times New Roman" w:cs="Times New Roman"/>
          <w:color w:val="auto"/>
          <w:sz w:val="24"/>
          <w:szCs w:val="24"/>
        </w:rPr>
        <w:t>,</w:t>
      </w:r>
      <w:r w:rsidRPr="001E05AA">
        <w:rPr>
          <w:rFonts w:ascii="Times New Roman" w:hAnsi="Times New Roman" w:cs="Times New Roman"/>
          <w:color w:val="auto"/>
          <w:sz w:val="24"/>
          <w:szCs w:val="24"/>
        </w:rPr>
        <w:t xml:space="preserve"> as empresas responsáveis pelo desastre-crime </w:t>
      </w:r>
      <w:r w:rsidR="007B7C7F">
        <w:rPr>
          <w:rFonts w:ascii="Times New Roman" w:hAnsi="Times New Roman" w:cs="Times New Roman"/>
          <w:color w:val="auto"/>
          <w:sz w:val="24"/>
          <w:szCs w:val="24"/>
        </w:rPr>
        <w:t xml:space="preserve">parecem ter </w:t>
      </w:r>
      <w:r w:rsidRPr="001E05AA">
        <w:rPr>
          <w:rFonts w:ascii="Times New Roman" w:hAnsi="Times New Roman" w:cs="Times New Roman"/>
          <w:color w:val="auto"/>
          <w:sz w:val="24"/>
          <w:szCs w:val="24"/>
        </w:rPr>
        <w:t>acompanha</w:t>
      </w:r>
      <w:r w:rsidR="007B7C7F">
        <w:rPr>
          <w:rFonts w:ascii="Times New Roman" w:hAnsi="Times New Roman" w:cs="Times New Roman"/>
          <w:color w:val="auto"/>
          <w:sz w:val="24"/>
          <w:szCs w:val="24"/>
        </w:rPr>
        <w:t>do</w:t>
      </w:r>
      <w:r w:rsidRPr="001E05AA">
        <w:rPr>
          <w:rFonts w:ascii="Times New Roman" w:hAnsi="Times New Roman" w:cs="Times New Roman"/>
          <w:color w:val="auto"/>
          <w:sz w:val="24"/>
          <w:szCs w:val="24"/>
        </w:rPr>
        <w:t xml:space="preserve"> </w:t>
      </w:r>
      <w:r w:rsidR="007B7C7F">
        <w:rPr>
          <w:rFonts w:ascii="Times New Roman" w:hAnsi="Times New Roman" w:cs="Times New Roman"/>
          <w:color w:val="auto"/>
          <w:sz w:val="24"/>
          <w:szCs w:val="24"/>
        </w:rPr>
        <w:t xml:space="preserve">os </w:t>
      </w:r>
      <w:r w:rsidRPr="001E05AA">
        <w:rPr>
          <w:rFonts w:ascii="Times New Roman" w:hAnsi="Times New Roman" w:cs="Times New Roman"/>
          <w:color w:val="auto"/>
          <w:sz w:val="24"/>
          <w:szCs w:val="24"/>
        </w:rPr>
        <w:t>saques às casas e estabelecimentos comerciais que não foram atingidos pelos rejeitos, por estarem localizad</w:t>
      </w:r>
      <w:r w:rsidR="007B7C7F">
        <w:rPr>
          <w:rFonts w:ascii="Times New Roman" w:hAnsi="Times New Roman" w:cs="Times New Roman"/>
          <w:color w:val="auto"/>
          <w:sz w:val="24"/>
          <w:szCs w:val="24"/>
        </w:rPr>
        <w:t>o</w:t>
      </w:r>
      <w:r w:rsidRPr="001E05AA">
        <w:rPr>
          <w:rFonts w:ascii="Times New Roman" w:hAnsi="Times New Roman" w:cs="Times New Roman"/>
          <w:color w:val="auto"/>
          <w:sz w:val="24"/>
          <w:szCs w:val="24"/>
        </w:rPr>
        <w:t xml:space="preserve">s na área mais alta do subdistrito. </w:t>
      </w:r>
      <w:r w:rsidR="00540F3F">
        <w:rPr>
          <w:rFonts w:ascii="Times New Roman" w:hAnsi="Times New Roman" w:cs="Times New Roman"/>
          <w:color w:val="auto"/>
          <w:sz w:val="24"/>
          <w:szCs w:val="24"/>
        </w:rPr>
        <w:t xml:space="preserve">Enquanto </w:t>
      </w:r>
      <w:r w:rsidR="00540F3F" w:rsidRPr="001E05AA">
        <w:rPr>
          <w:rFonts w:ascii="Times New Roman" w:hAnsi="Times New Roman" w:cs="Times New Roman"/>
          <w:color w:val="auto"/>
          <w:sz w:val="24"/>
          <w:szCs w:val="24"/>
        </w:rPr>
        <w:t xml:space="preserve">a população de Bento Rodrigues </w:t>
      </w:r>
      <w:r w:rsidR="00540F3F">
        <w:rPr>
          <w:rFonts w:ascii="Times New Roman" w:hAnsi="Times New Roman" w:cs="Times New Roman"/>
          <w:color w:val="auto"/>
          <w:sz w:val="24"/>
          <w:szCs w:val="24"/>
        </w:rPr>
        <w:t>era</w:t>
      </w:r>
      <w:r w:rsidR="00540F3F" w:rsidRPr="001E05AA">
        <w:rPr>
          <w:rFonts w:ascii="Times New Roman" w:hAnsi="Times New Roman" w:cs="Times New Roman"/>
          <w:color w:val="auto"/>
          <w:sz w:val="24"/>
          <w:szCs w:val="24"/>
        </w:rPr>
        <w:t xml:space="preserve"> impedida de entrar n</w:t>
      </w:r>
      <w:r w:rsidR="00540F3F">
        <w:rPr>
          <w:rFonts w:ascii="Times New Roman" w:hAnsi="Times New Roman" w:cs="Times New Roman"/>
          <w:color w:val="auto"/>
          <w:sz w:val="24"/>
          <w:szCs w:val="24"/>
        </w:rPr>
        <w:t>o</w:t>
      </w:r>
      <w:r w:rsidR="00540F3F" w:rsidRPr="001E05AA">
        <w:rPr>
          <w:rFonts w:ascii="Times New Roman" w:hAnsi="Times New Roman" w:cs="Times New Roman"/>
          <w:color w:val="auto"/>
          <w:sz w:val="24"/>
          <w:szCs w:val="24"/>
        </w:rPr>
        <w:t xml:space="preserve"> </w:t>
      </w:r>
      <w:r w:rsidR="00540F3F">
        <w:rPr>
          <w:rFonts w:ascii="Times New Roman" w:hAnsi="Times New Roman" w:cs="Times New Roman"/>
          <w:color w:val="auto"/>
          <w:sz w:val="24"/>
          <w:szCs w:val="24"/>
        </w:rPr>
        <w:t>território, os saques aconteciam:</w:t>
      </w:r>
      <w:r w:rsidR="00540F3F" w:rsidRPr="001E05AA">
        <w:rPr>
          <w:rFonts w:ascii="Times New Roman" w:hAnsi="Times New Roman" w:cs="Times New Roman"/>
          <w:color w:val="auto"/>
          <w:sz w:val="24"/>
          <w:szCs w:val="24"/>
        </w:rPr>
        <w:t xml:space="preserve"> </w:t>
      </w:r>
      <w:r w:rsidR="00540F3F" w:rsidRPr="00CD1F32">
        <w:rPr>
          <w:rFonts w:ascii="Times New Roman" w:hAnsi="Times New Roman" w:cs="Times New Roman"/>
          <w:color w:val="auto"/>
          <w:sz w:val="24"/>
          <w:szCs w:val="24"/>
        </w:rPr>
        <w:t>“</w:t>
      </w:r>
      <w:r w:rsidR="007B7C7F" w:rsidRPr="00CD1F32">
        <w:rPr>
          <w:rFonts w:ascii="Times New Roman" w:hAnsi="Times New Roman" w:cs="Times New Roman"/>
          <w:color w:val="auto"/>
          <w:sz w:val="24"/>
          <w:szCs w:val="24"/>
        </w:rPr>
        <w:t>t</w:t>
      </w:r>
      <w:r w:rsidR="00540F3F" w:rsidRPr="00CD1F32">
        <w:rPr>
          <w:rFonts w:ascii="Times New Roman" w:hAnsi="Times New Roman" w:cs="Times New Roman"/>
          <w:color w:val="auto"/>
          <w:sz w:val="24"/>
          <w:szCs w:val="24"/>
        </w:rPr>
        <w:t>anque, pia, móvel, levaram tudo</w:t>
      </w:r>
      <w:r w:rsidR="007B7C7F" w:rsidRPr="00CD1F32">
        <w:rPr>
          <w:rFonts w:ascii="Times New Roman" w:hAnsi="Times New Roman" w:cs="Times New Roman"/>
          <w:color w:val="auto"/>
          <w:sz w:val="24"/>
          <w:szCs w:val="24"/>
        </w:rPr>
        <w:t xml:space="preserve"> [...] </w:t>
      </w:r>
      <w:r w:rsidR="00540F3F" w:rsidRPr="00CD1F32">
        <w:rPr>
          <w:rFonts w:ascii="Times New Roman" w:hAnsi="Times New Roman" w:cs="Times New Roman"/>
          <w:color w:val="auto"/>
          <w:sz w:val="24"/>
          <w:szCs w:val="24"/>
        </w:rPr>
        <w:t>Eles [</w:t>
      </w:r>
      <w:r w:rsidR="007B7C7F" w:rsidRPr="00CD1F32">
        <w:rPr>
          <w:rFonts w:ascii="Times New Roman" w:hAnsi="Times New Roman" w:cs="Times New Roman"/>
          <w:color w:val="auto"/>
          <w:sz w:val="24"/>
          <w:szCs w:val="24"/>
        </w:rPr>
        <w:t>empresas</w:t>
      </w:r>
      <w:r w:rsidR="00540F3F" w:rsidRPr="00CD1F32">
        <w:rPr>
          <w:rFonts w:ascii="Times New Roman" w:hAnsi="Times New Roman" w:cs="Times New Roman"/>
          <w:color w:val="auto"/>
          <w:sz w:val="24"/>
          <w:szCs w:val="24"/>
        </w:rPr>
        <w:t>] deixaram levar porque pensaram: ‘Ah, acabou isso aí, nós vamos tomar isso pra gente’”</w:t>
      </w:r>
      <w:r w:rsidR="00540F3F" w:rsidRPr="00540F3F">
        <w:rPr>
          <w:rFonts w:ascii="Times New Roman" w:hAnsi="Times New Roman" w:cs="Times New Roman"/>
          <w:color w:val="auto"/>
          <w:sz w:val="24"/>
          <w:szCs w:val="24"/>
        </w:rPr>
        <w:t xml:space="preserve"> (moradora atingida, de Bento Rodrigues). </w:t>
      </w:r>
      <w:r w:rsidR="00540F3F">
        <w:rPr>
          <w:rFonts w:ascii="Times New Roman" w:hAnsi="Times New Roman" w:cs="Times New Roman"/>
          <w:color w:val="auto"/>
          <w:sz w:val="24"/>
          <w:szCs w:val="24"/>
        </w:rPr>
        <w:t xml:space="preserve">Quem visita o território atingido hoje pode ver </w:t>
      </w:r>
      <w:r w:rsidR="00B73D88">
        <w:rPr>
          <w:rFonts w:ascii="Times New Roman" w:hAnsi="Times New Roman" w:cs="Times New Roman"/>
          <w:color w:val="auto"/>
          <w:sz w:val="24"/>
          <w:szCs w:val="24"/>
        </w:rPr>
        <w:t xml:space="preserve">que </w:t>
      </w:r>
      <w:r w:rsidRPr="001E05AA">
        <w:rPr>
          <w:rFonts w:ascii="Times New Roman" w:hAnsi="Times New Roman" w:cs="Times New Roman"/>
          <w:color w:val="auto"/>
          <w:sz w:val="24"/>
          <w:szCs w:val="24"/>
        </w:rPr>
        <w:t xml:space="preserve">os saques não incluíram apenas móveis e demais pertences internos à casa, mas janelas e portas inteiras, fiação elétrica, </w:t>
      </w:r>
      <w:r w:rsidR="00B73D88">
        <w:rPr>
          <w:rFonts w:ascii="Times New Roman" w:hAnsi="Times New Roman" w:cs="Times New Roman"/>
          <w:color w:val="auto"/>
          <w:sz w:val="24"/>
          <w:szCs w:val="24"/>
        </w:rPr>
        <w:t xml:space="preserve">telhas e estruturas de coberturas, </w:t>
      </w:r>
      <w:r w:rsidRPr="001E05AA">
        <w:rPr>
          <w:rFonts w:ascii="Times New Roman" w:hAnsi="Times New Roman" w:cs="Times New Roman"/>
          <w:color w:val="auto"/>
          <w:sz w:val="24"/>
          <w:szCs w:val="24"/>
        </w:rPr>
        <w:t xml:space="preserve">dentre outros elementos construtivos </w:t>
      </w:r>
      <w:r w:rsidR="00B73D88">
        <w:rPr>
          <w:rFonts w:ascii="Times New Roman" w:hAnsi="Times New Roman" w:cs="Times New Roman"/>
          <w:color w:val="auto"/>
          <w:sz w:val="24"/>
          <w:szCs w:val="24"/>
        </w:rPr>
        <w:t>de difícil remoção e transporte.</w:t>
      </w:r>
    </w:p>
    <w:p w14:paraId="09302C37" w14:textId="32DB3BE5" w:rsidR="00866210" w:rsidRDefault="00B73D88" w:rsidP="00866210">
      <w:pPr>
        <w:pStyle w:val="Referencias-ENANPUR2017"/>
        <w:spacing w:after="0" w:line="360" w:lineRule="auto"/>
        <w:ind w:left="0" w:firstLine="720"/>
        <w:rPr>
          <w:rFonts w:ascii="Times New Roman" w:hAnsi="Times New Roman" w:cs="Times New Roman"/>
          <w:color w:val="auto"/>
          <w:sz w:val="24"/>
          <w:szCs w:val="24"/>
        </w:rPr>
      </w:pPr>
      <w:r w:rsidRPr="00B73D88">
        <w:rPr>
          <w:rFonts w:ascii="Times New Roman" w:hAnsi="Times New Roman" w:cs="Times New Roman"/>
          <w:color w:val="auto"/>
          <w:sz w:val="24"/>
          <w:szCs w:val="24"/>
        </w:rPr>
        <w:t xml:space="preserve">A Capela de Nossa Senhora das Mercês, localizada na parte alta </w:t>
      </w:r>
      <w:r>
        <w:rPr>
          <w:rFonts w:ascii="Times New Roman" w:hAnsi="Times New Roman" w:cs="Times New Roman"/>
          <w:color w:val="auto"/>
          <w:sz w:val="24"/>
          <w:szCs w:val="24"/>
        </w:rPr>
        <w:t xml:space="preserve">e </w:t>
      </w:r>
      <w:r w:rsidRPr="00B73D88">
        <w:rPr>
          <w:rFonts w:ascii="Times New Roman" w:hAnsi="Times New Roman" w:cs="Times New Roman"/>
          <w:color w:val="auto"/>
          <w:sz w:val="24"/>
          <w:szCs w:val="24"/>
        </w:rPr>
        <w:t xml:space="preserve">não afetada diretamente pelos rejeitos, parece ter sido a única salva dos saques, </w:t>
      </w:r>
      <w:r>
        <w:rPr>
          <w:rFonts w:ascii="Times New Roman" w:hAnsi="Times New Roman" w:cs="Times New Roman"/>
          <w:color w:val="auto"/>
          <w:sz w:val="24"/>
          <w:szCs w:val="24"/>
        </w:rPr>
        <w:t>possivelmente em consequência</w:t>
      </w:r>
      <w:r w:rsidRPr="00B73D88">
        <w:rPr>
          <w:rFonts w:ascii="Times New Roman" w:hAnsi="Times New Roman" w:cs="Times New Roman"/>
          <w:color w:val="auto"/>
          <w:sz w:val="24"/>
          <w:szCs w:val="24"/>
        </w:rPr>
        <w:t xml:space="preserve"> </w:t>
      </w:r>
      <w:r>
        <w:rPr>
          <w:rFonts w:ascii="Times New Roman" w:hAnsi="Times New Roman" w:cs="Times New Roman"/>
          <w:color w:val="auto"/>
          <w:sz w:val="24"/>
          <w:szCs w:val="24"/>
        </w:rPr>
        <w:t>de uma força tarefa de resgate dos bens móveis sacros</w:t>
      </w:r>
      <w:r w:rsidRPr="00B73D88">
        <w:rPr>
          <w:rFonts w:ascii="Times New Roman" w:hAnsi="Times New Roman" w:cs="Times New Roman"/>
          <w:color w:val="auto"/>
          <w:sz w:val="24"/>
          <w:szCs w:val="24"/>
        </w:rPr>
        <w:t xml:space="preserve"> capitan</w:t>
      </w:r>
      <w:r>
        <w:rPr>
          <w:rFonts w:ascii="Times New Roman" w:hAnsi="Times New Roman" w:cs="Times New Roman"/>
          <w:color w:val="auto"/>
          <w:sz w:val="24"/>
          <w:szCs w:val="24"/>
        </w:rPr>
        <w:t>ead</w:t>
      </w:r>
      <w:r w:rsidR="0028680B">
        <w:rPr>
          <w:rFonts w:ascii="Times New Roman" w:hAnsi="Times New Roman" w:cs="Times New Roman"/>
          <w:color w:val="auto"/>
          <w:sz w:val="24"/>
          <w:szCs w:val="24"/>
        </w:rPr>
        <w:t>o</w:t>
      </w:r>
      <w:r>
        <w:rPr>
          <w:rFonts w:ascii="Times New Roman" w:hAnsi="Times New Roman" w:cs="Times New Roman"/>
          <w:color w:val="auto"/>
          <w:sz w:val="24"/>
          <w:szCs w:val="24"/>
        </w:rPr>
        <w:t xml:space="preserve"> pelo Ministério Público de Minas Gerais (MPMG), em consonância com Termo de Compromisso Preliminar</w:t>
      </w:r>
      <w:r w:rsidR="00DE3F75">
        <w:rPr>
          <w:rFonts w:ascii="Times New Roman" w:hAnsi="Times New Roman" w:cs="Times New Roman"/>
          <w:color w:val="auto"/>
          <w:sz w:val="24"/>
          <w:szCs w:val="24"/>
        </w:rPr>
        <w:t xml:space="preserve"> assinado entre est</w:t>
      </w:r>
      <w:r w:rsidR="00CD1F32">
        <w:rPr>
          <w:rFonts w:ascii="Times New Roman" w:hAnsi="Times New Roman" w:cs="Times New Roman"/>
          <w:color w:val="auto"/>
          <w:sz w:val="24"/>
          <w:szCs w:val="24"/>
        </w:rPr>
        <w:t>e</w:t>
      </w:r>
      <w:r w:rsidR="00DE3F75">
        <w:rPr>
          <w:rFonts w:ascii="Times New Roman" w:hAnsi="Times New Roman" w:cs="Times New Roman"/>
          <w:color w:val="auto"/>
          <w:sz w:val="24"/>
          <w:szCs w:val="24"/>
        </w:rPr>
        <w:t xml:space="preserve"> e a empresa Samarco, em 30/11/2015. Contudo, para além da remoção das imagens, nenhuma outra ação foi executada até o momento pela empresa no sentido de garantir a preservação da capela. Os moradores </w:t>
      </w:r>
      <w:r w:rsidR="0028680B">
        <w:rPr>
          <w:rFonts w:ascii="Times New Roman" w:hAnsi="Times New Roman" w:cs="Times New Roman"/>
          <w:color w:val="auto"/>
          <w:sz w:val="24"/>
          <w:szCs w:val="24"/>
        </w:rPr>
        <w:t xml:space="preserve">tiveram de lutar para </w:t>
      </w:r>
      <w:r w:rsidR="00DE3F75">
        <w:rPr>
          <w:rFonts w:ascii="Times New Roman" w:hAnsi="Times New Roman" w:cs="Times New Roman"/>
          <w:color w:val="auto"/>
          <w:sz w:val="24"/>
          <w:szCs w:val="24"/>
        </w:rPr>
        <w:t>adquiri</w:t>
      </w:r>
      <w:r w:rsidR="0028680B">
        <w:rPr>
          <w:rFonts w:ascii="Times New Roman" w:hAnsi="Times New Roman" w:cs="Times New Roman"/>
          <w:color w:val="auto"/>
          <w:sz w:val="24"/>
          <w:szCs w:val="24"/>
        </w:rPr>
        <w:t>rem o direito às</w:t>
      </w:r>
      <w:r w:rsidR="00DE3F75">
        <w:rPr>
          <w:rFonts w:ascii="Times New Roman" w:hAnsi="Times New Roman" w:cs="Times New Roman"/>
          <w:color w:val="auto"/>
          <w:sz w:val="24"/>
          <w:szCs w:val="24"/>
        </w:rPr>
        <w:t xml:space="preserve"> celebrações e sepultamentos</w:t>
      </w:r>
      <w:r w:rsidR="0028680B">
        <w:rPr>
          <w:rFonts w:ascii="Times New Roman" w:hAnsi="Times New Roman" w:cs="Times New Roman"/>
          <w:color w:val="auto"/>
          <w:sz w:val="24"/>
          <w:szCs w:val="24"/>
        </w:rPr>
        <w:t xml:space="preserve"> </w:t>
      </w:r>
      <w:r w:rsidR="007B7C7F">
        <w:rPr>
          <w:rFonts w:ascii="Times New Roman" w:hAnsi="Times New Roman" w:cs="Times New Roman"/>
          <w:color w:val="auto"/>
          <w:sz w:val="24"/>
          <w:szCs w:val="24"/>
        </w:rPr>
        <w:t>na mesma</w:t>
      </w:r>
      <w:r w:rsidR="0028680B">
        <w:rPr>
          <w:rFonts w:ascii="Times New Roman" w:hAnsi="Times New Roman" w:cs="Times New Roman"/>
          <w:color w:val="auto"/>
          <w:sz w:val="24"/>
          <w:szCs w:val="24"/>
        </w:rPr>
        <w:t xml:space="preserve">, contudo, não possuem </w:t>
      </w:r>
      <w:r w:rsidR="007B7C7F">
        <w:rPr>
          <w:rFonts w:ascii="Times New Roman" w:hAnsi="Times New Roman" w:cs="Times New Roman"/>
          <w:color w:val="auto"/>
          <w:sz w:val="24"/>
          <w:szCs w:val="24"/>
        </w:rPr>
        <w:t xml:space="preserve">nem mesmo </w:t>
      </w:r>
      <w:r w:rsidR="0028680B">
        <w:rPr>
          <w:rFonts w:ascii="Times New Roman" w:hAnsi="Times New Roman" w:cs="Times New Roman"/>
          <w:color w:val="auto"/>
          <w:sz w:val="24"/>
          <w:szCs w:val="24"/>
        </w:rPr>
        <w:t xml:space="preserve">acesso à energia elétrica, que foi interrompido da noite para o dia. </w:t>
      </w:r>
      <w:r w:rsidR="00C32DA6">
        <w:rPr>
          <w:rFonts w:ascii="Times New Roman" w:hAnsi="Times New Roman" w:cs="Times New Roman"/>
          <w:color w:val="auto"/>
          <w:sz w:val="24"/>
          <w:szCs w:val="24"/>
        </w:rPr>
        <w:t>E não possuem espaço</w:t>
      </w:r>
      <w:r w:rsidR="00866210">
        <w:rPr>
          <w:rFonts w:ascii="Times New Roman" w:hAnsi="Times New Roman" w:cs="Times New Roman"/>
          <w:color w:val="auto"/>
          <w:sz w:val="24"/>
          <w:szCs w:val="24"/>
        </w:rPr>
        <w:t>s</w:t>
      </w:r>
      <w:r w:rsidR="00C32DA6">
        <w:rPr>
          <w:rFonts w:ascii="Times New Roman" w:hAnsi="Times New Roman" w:cs="Times New Roman"/>
          <w:color w:val="auto"/>
          <w:sz w:val="24"/>
          <w:szCs w:val="24"/>
        </w:rPr>
        <w:t xml:space="preserve"> </w:t>
      </w:r>
      <w:r w:rsidR="00866210">
        <w:rPr>
          <w:rFonts w:ascii="Times New Roman" w:hAnsi="Times New Roman" w:cs="Times New Roman"/>
          <w:color w:val="auto"/>
          <w:sz w:val="24"/>
          <w:szCs w:val="24"/>
        </w:rPr>
        <w:t xml:space="preserve">adequados e </w:t>
      </w:r>
      <w:r w:rsidR="00866210">
        <w:rPr>
          <w:rFonts w:ascii="Times New Roman" w:hAnsi="Times New Roman" w:cs="Times New Roman"/>
          <w:color w:val="auto"/>
          <w:sz w:val="24"/>
          <w:szCs w:val="24"/>
        </w:rPr>
        <w:lastRenderedPageBreak/>
        <w:t xml:space="preserve">equipados, </w:t>
      </w:r>
      <w:r w:rsidR="00C32DA6">
        <w:rPr>
          <w:rFonts w:ascii="Times New Roman" w:hAnsi="Times New Roman" w:cs="Times New Roman"/>
          <w:color w:val="auto"/>
          <w:sz w:val="24"/>
          <w:szCs w:val="24"/>
        </w:rPr>
        <w:t xml:space="preserve">por exemplo, </w:t>
      </w:r>
      <w:r w:rsidR="00866210">
        <w:rPr>
          <w:rFonts w:ascii="Times New Roman" w:hAnsi="Times New Roman" w:cs="Times New Roman"/>
          <w:color w:val="auto"/>
          <w:sz w:val="24"/>
          <w:szCs w:val="24"/>
        </w:rPr>
        <w:t>para a</w:t>
      </w:r>
      <w:r w:rsidR="00C32DA6">
        <w:rPr>
          <w:rFonts w:ascii="Times New Roman" w:hAnsi="Times New Roman" w:cs="Times New Roman"/>
          <w:color w:val="auto"/>
          <w:sz w:val="24"/>
          <w:szCs w:val="24"/>
        </w:rPr>
        <w:t xml:space="preserve"> preparação dos almoços e jantas nas festividades</w:t>
      </w:r>
      <w:r w:rsidR="00866210">
        <w:rPr>
          <w:rFonts w:ascii="Times New Roman" w:hAnsi="Times New Roman" w:cs="Times New Roman"/>
          <w:color w:val="auto"/>
          <w:sz w:val="24"/>
          <w:szCs w:val="24"/>
        </w:rPr>
        <w:t xml:space="preserve">, já que os imóveis foram </w:t>
      </w:r>
      <w:r w:rsidR="00866210" w:rsidRPr="00866210">
        <w:rPr>
          <w:rFonts w:ascii="Times New Roman" w:hAnsi="Times New Roman" w:cs="Times New Roman"/>
          <w:color w:val="auto"/>
          <w:sz w:val="24"/>
          <w:szCs w:val="24"/>
        </w:rPr>
        <w:t xml:space="preserve">saqueados. </w:t>
      </w:r>
      <w:r w:rsidR="00866210" w:rsidRPr="00CD1F32">
        <w:rPr>
          <w:rFonts w:ascii="Times New Roman" w:hAnsi="Times New Roman" w:cs="Times New Roman"/>
          <w:color w:val="auto"/>
          <w:sz w:val="24"/>
          <w:szCs w:val="24"/>
        </w:rPr>
        <w:t>“A princípio, a gente dormia na rua, nos carros, em barraca, casa dos outros aberta, dormimos na casa [...] sem janela por um bom tempo. Depois decidimos colocar janela, mas improvisada”</w:t>
      </w:r>
      <w:r w:rsidR="00866210" w:rsidRPr="00866210">
        <w:rPr>
          <w:rFonts w:ascii="Times New Roman" w:hAnsi="Times New Roman" w:cs="Times New Roman"/>
          <w:color w:val="auto"/>
          <w:sz w:val="24"/>
          <w:szCs w:val="24"/>
        </w:rPr>
        <w:t>, conta uma das moradoras</w:t>
      </w:r>
      <w:r w:rsidR="00B3403D">
        <w:rPr>
          <w:rFonts w:ascii="Times New Roman" w:hAnsi="Times New Roman" w:cs="Times New Roman"/>
          <w:color w:val="auto"/>
          <w:sz w:val="24"/>
          <w:szCs w:val="24"/>
        </w:rPr>
        <w:t xml:space="preserve"> atingidas.</w:t>
      </w:r>
    </w:p>
    <w:p w14:paraId="1DC919C3" w14:textId="77777777" w:rsidR="006F285F" w:rsidRDefault="006F285F" w:rsidP="00866210">
      <w:pPr>
        <w:pStyle w:val="Referencias-ENANPUR2017"/>
        <w:spacing w:after="0" w:line="360" w:lineRule="auto"/>
        <w:ind w:left="0" w:firstLine="720"/>
        <w:rPr>
          <w:rFonts w:ascii="Times New Roman" w:hAnsi="Times New Roman" w:cs="Times New Roman"/>
          <w:color w:val="auto"/>
          <w:sz w:val="24"/>
          <w:szCs w:val="24"/>
        </w:rPr>
      </w:pPr>
    </w:p>
    <w:p w14:paraId="23C2A109" w14:textId="2E0840E5" w:rsidR="003B7508" w:rsidRPr="003B7508" w:rsidRDefault="003B7508" w:rsidP="003B7508">
      <w:pPr>
        <w:pStyle w:val="Referencias-ENANPUR2017"/>
        <w:spacing w:after="0" w:line="360" w:lineRule="auto"/>
        <w:jc w:val="center"/>
        <w:rPr>
          <w:rFonts w:ascii="Times New Roman" w:hAnsi="Times New Roman" w:cs="Times New Roman"/>
          <w:color w:val="auto"/>
          <w:sz w:val="22"/>
          <w:szCs w:val="22"/>
        </w:rPr>
      </w:pPr>
      <w:r w:rsidRPr="006433CA">
        <w:rPr>
          <w:rFonts w:ascii="Times New Roman" w:hAnsi="Times New Roman" w:cs="Times New Roman"/>
          <w:b/>
          <w:bCs/>
          <w:color w:val="auto"/>
          <w:sz w:val="22"/>
          <w:szCs w:val="22"/>
        </w:rPr>
        <w:t>Figura 02:</w:t>
      </w:r>
      <w:r w:rsidRPr="003B7508">
        <w:rPr>
          <w:rFonts w:ascii="Times New Roman" w:hAnsi="Times New Roman" w:cs="Times New Roman"/>
          <w:color w:val="auto"/>
          <w:sz w:val="22"/>
          <w:szCs w:val="22"/>
        </w:rPr>
        <w:t xml:space="preserve"> Preparativos para a Festa de São Bento</w:t>
      </w:r>
      <w:r w:rsidR="006F285F">
        <w:rPr>
          <w:rFonts w:ascii="Times New Roman" w:hAnsi="Times New Roman" w:cs="Times New Roman"/>
          <w:color w:val="auto"/>
          <w:sz w:val="22"/>
          <w:szCs w:val="22"/>
        </w:rPr>
        <w:t xml:space="preserve"> nas ruínas da Capela</w:t>
      </w:r>
      <w:r w:rsidRPr="003B7508">
        <w:rPr>
          <w:rFonts w:ascii="Times New Roman" w:hAnsi="Times New Roman" w:cs="Times New Roman"/>
          <w:color w:val="auto"/>
          <w:sz w:val="22"/>
          <w:szCs w:val="22"/>
        </w:rPr>
        <w:t>, Bento Rodrigues</w:t>
      </w:r>
      <w:r w:rsidR="006433CA">
        <w:rPr>
          <w:rFonts w:ascii="Times New Roman" w:hAnsi="Times New Roman" w:cs="Times New Roman"/>
          <w:color w:val="auto"/>
          <w:sz w:val="22"/>
          <w:szCs w:val="22"/>
        </w:rPr>
        <w:t>,</w:t>
      </w:r>
      <w:r w:rsidR="006F285F">
        <w:rPr>
          <w:rFonts w:ascii="Times New Roman" w:hAnsi="Times New Roman" w:cs="Times New Roman"/>
          <w:color w:val="auto"/>
          <w:sz w:val="22"/>
          <w:szCs w:val="22"/>
        </w:rPr>
        <w:t xml:space="preserve"> em 27/07/2019.</w:t>
      </w:r>
    </w:p>
    <w:p w14:paraId="2CCF215C" w14:textId="77A26EF8" w:rsidR="003B7508" w:rsidRDefault="003B7508" w:rsidP="003B7508">
      <w:pPr>
        <w:pStyle w:val="Referencias-ENANPUR2017"/>
        <w:spacing w:after="0"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2678610E" wp14:editId="04C4BFA2">
            <wp:extent cx="4578149" cy="3433864"/>
            <wp:effectExtent l="0" t="0" r="0" b="0"/>
            <wp:docPr id="2" name="Imagem 2" descr="Uma imagem contendo pessoa, teto, homem,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968" cy="3453229"/>
                    </a:xfrm>
                    <a:prstGeom prst="rect">
                      <a:avLst/>
                    </a:prstGeom>
                  </pic:spPr>
                </pic:pic>
              </a:graphicData>
            </a:graphic>
          </wp:inline>
        </w:drawing>
      </w:r>
    </w:p>
    <w:p w14:paraId="2D882984" w14:textId="18DB4CCB" w:rsidR="006433CA" w:rsidRPr="006433CA" w:rsidRDefault="006433CA" w:rsidP="003B7508">
      <w:pPr>
        <w:pStyle w:val="Referencias-ENANPUR2017"/>
        <w:spacing w:after="0" w:line="360" w:lineRule="auto"/>
        <w:jc w:val="center"/>
        <w:rPr>
          <w:rFonts w:ascii="Times New Roman" w:hAnsi="Times New Roman" w:cs="Times New Roman"/>
          <w:color w:val="auto"/>
        </w:rPr>
      </w:pPr>
      <w:r w:rsidRPr="006433CA">
        <w:rPr>
          <w:rFonts w:ascii="Times New Roman" w:hAnsi="Times New Roman" w:cs="Times New Roman"/>
          <w:color w:val="auto"/>
        </w:rPr>
        <w:t>Fonte: autoria própria.</w:t>
      </w:r>
    </w:p>
    <w:p w14:paraId="4BEAF3D0" w14:textId="77777777" w:rsidR="006433CA" w:rsidRPr="006433CA" w:rsidRDefault="006433CA" w:rsidP="003B7508">
      <w:pPr>
        <w:pStyle w:val="Referencias-ENANPUR2017"/>
        <w:spacing w:after="0" w:line="360" w:lineRule="auto"/>
        <w:jc w:val="center"/>
        <w:rPr>
          <w:rFonts w:ascii="Times New Roman" w:hAnsi="Times New Roman" w:cs="Times New Roman"/>
          <w:color w:val="auto"/>
        </w:rPr>
      </w:pPr>
    </w:p>
    <w:p w14:paraId="481590BA" w14:textId="2135B08C" w:rsidR="00B73D88" w:rsidRDefault="0028680B" w:rsidP="007B7C7F">
      <w:pPr>
        <w:pStyle w:val="Referencias-ENANPUR2017"/>
        <w:spacing w:after="0" w:line="360" w:lineRule="auto"/>
        <w:ind w:left="0" w:firstLine="720"/>
        <w:rPr>
          <w:rFonts w:ascii="Times New Roman" w:hAnsi="Times New Roman" w:cs="Times New Roman"/>
          <w:color w:val="auto"/>
          <w:sz w:val="24"/>
          <w:szCs w:val="24"/>
        </w:rPr>
      </w:pPr>
      <w:r>
        <w:rPr>
          <w:rFonts w:ascii="Times New Roman" w:hAnsi="Times New Roman" w:cs="Times New Roman"/>
          <w:color w:val="auto"/>
          <w:sz w:val="24"/>
          <w:szCs w:val="24"/>
        </w:rPr>
        <w:t>Atualmente</w:t>
      </w:r>
      <w:r w:rsidR="0014193E">
        <w:rPr>
          <w:rFonts w:ascii="Times New Roman" w:hAnsi="Times New Roman" w:cs="Times New Roman"/>
          <w:color w:val="auto"/>
          <w:sz w:val="24"/>
          <w:szCs w:val="24"/>
        </w:rPr>
        <w:t>,</w:t>
      </w:r>
      <w:r>
        <w:rPr>
          <w:rFonts w:ascii="Times New Roman" w:hAnsi="Times New Roman" w:cs="Times New Roman"/>
          <w:color w:val="auto"/>
          <w:sz w:val="24"/>
          <w:szCs w:val="24"/>
        </w:rPr>
        <w:t xml:space="preserve"> as </w:t>
      </w:r>
      <w:r w:rsidR="0014193E">
        <w:rPr>
          <w:rFonts w:ascii="Times New Roman" w:hAnsi="Times New Roman" w:cs="Times New Roman"/>
          <w:color w:val="auto"/>
          <w:sz w:val="24"/>
          <w:szCs w:val="24"/>
        </w:rPr>
        <w:t xml:space="preserve">principais </w:t>
      </w:r>
      <w:r>
        <w:rPr>
          <w:rFonts w:ascii="Times New Roman" w:hAnsi="Times New Roman" w:cs="Times New Roman"/>
          <w:color w:val="auto"/>
          <w:sz w:val="24"/>
          <w:szCs w:val="24"/>
        </w:rPr>
        <w:t>festas</w:t>
      </w:r>
      <w:r w:rsidR="0014193E">
        <w:rPr>
          <w:rFonts w:ascii="Times New Roman" w:hAnsi="Times New Roman" w:cs="Times New Roman"/>
          <w:color w:val="auto"/>
          <w:sz w:val="24"/>
          <w:szCs w:val="24"/>
        </w:rPr>
        <w:t xml:space="preserve"> </w:t>
      </w:r>
      <w:r w:rsidR="00B3403D">
        <w:rPr>
          <w:rFonts w:ascii="Times New Roman" w:hAnsi="Times New Roman" w:cs="Times New Roman"/>
          <w:color w:val="auto"/>
          <w:sz w:val="24"/>
          <w:szCs w:val="24"/>
        </w:rPr>
        <w:t xml:space="preserve">que acontecem em Bento Rodrigues </w:t>
      </w:r>
      <w:r w:rsidR="0014193E">
        <w:rPr>
          <w:rFonts w:ascii="Times New Roman" w:hAnsi="Times New Roman" w:cs="Times New Roman"/>
          <w:color w:val="auto"/>
          <w:sz w:val="24"/>
          <w:szCs w:val="24"/>
        </w:rPr>
        <w:t xml:space="preserve">são ligadas à religião católica e incluem as </w:t>
      </w:r>
      <w:r w:rsidR="00B3403D">
        <w:rPr>
          <w:rFonts w:ascii="Times New Roman" w:hAnsi="Times New Roman" w:cs="Times New Roman"/>
          <w:color w:val="auto"/>
          <w:sz w:val="24"/>
          <w:szCs w:val="24"/>
        </w:rPr>
        <w:t>celebrações</w:t>
      </w:r>
      <w:r w:rsidR="0014193E">
        <w:rPr>
          <w:rFonts w:ascii="Times New Roman" w:hAnsi="Times New Roman" w:cs="Times New Roman"/>
          <w:color w:val="auto"/>
          <w:sz w:val="24"/>
          <w:szCs w:val="24"/>
        </w:rPr>
        <w:t xml:space="preserve">, ora </w:t>
      </w:r>
      <w:r>
        <w:rPr>
          <w:rFonts w:ascii="Times New Roman" w:hAnsi="Times New Roman" w:cs="Times New Roman"/>
          <w:color w:val="auto"/>
          <w:sz w:val="24"/>
          <w:szCs w:val="24"/>
        </w:rPr>
        <w:t>na Capela das Mercês</w:t>
      </w:r>
      <w:r w:rsidR="0014193E">
        <w:rPr>
          <w:rFonts w:ascii="Times New Roman" w:hAnsi="Times New Roman" w:cs="Times New Roman"/>
          <w:color w:val="auto"/>
          <w:sz w:val="24"/>
          <w:szCs w:val="24"/>
        </w:rPr>
        <w:t xml:space="preserve"> ora nas ruínas da Capela de São Bento, as procissões </w:t>
      </w:r>
      <w:r w:rsidR="00B3403D">
        <w:rPr>
          <w:rFonts w:ascii="Times New Roman" w:hAnsi="Times New Roman" w:cs="Times New Roman"/>
          <w:color w:val="auto"/>
          <w:sz w:val="24"/>
          <w:szCs w:val="24"/>
        </w:rPr>
        <w:t xml:space="preserve">acompanhadas pelas bandas e </w:t>
      </w:r>
      <w:r w:rsidR="0014193E">
        <w:rPr>
          <w:rFonts w:ascii="Times New Roman" w:hAnsi="Times New Roman" w:cs="Times New Roman"/>
          <w:color w:val="auto"/>
          <w:sz w:val="24"/>
          <w:szCs w:val="24"/>
        </w:rPr>
        <w:t xml:space="preserve">percorrendo as ruas do território atingido e o momento de partilha do alimento, cuidadosamente preparado pelos moradores. A auto-organização das festas pelos moradores </w:t>
      </w:r>
      <w:r w:rsidR="007B7C7F">
        <w:rPr>
          <w:rFonts w:ascii="Times New Roman" w:hAnsi="Times New Roman" w:cs="Times New Roman"/>
          <w:color w:val="auto"/>
          <w:sz w:val="24"/>
          <w:szCs w:val="24"/>
        </w:rPr>
        <w:t>mostra que</w:t>
      </w:r>
      <w:r w:rsidR="0014193E">
        <w:rPr>
          <w:rFonts w:ascii="Times New Roman" w:hAnsi="Times New Roman" w:cs="Times New Roman"/>
          <w:color w:val="auto"/>
          <w:sz w:val="24"/>
          <w:szCs w:val="24"/>
        </w:rPr>
        <w:t xml:space="preserve"> o caminho da autonomia e protagonismo </w:t>
      </w:r>
      <w:r w:rsidR="007B7C7F">
        <w:rPr>
          <w:rFonts w:ascii="Times New Roman" w:hAnsi="Times New Roman" w:cs="Times New Roman"/>
          <w:color w:val="auto"/>
          <w:sz w:val="24"/>
          <w:szCs w:val="24"/>
        </w:rPr>
        <w:t xml:space="preserve">dos atingidos deveria ser seguido no processo de reparação e compensação, diferentemente do que vem sendo ditado pelas empresas. </w:t>
      </w:r>
    </w:p>
    <w:p w14:paraId="5852A52A" w14:textId="0E237217" w:rsidR="00866210" w:rsidRPr="00CD1F32" w:rsidRDefault="00866210" w:rsidP="00866210">
      <w:pPr>
        <w:autoSpaceDE w:val="0"/>
        <w:autoSpaceDN w:val="0"/>
        <w:adjustRightInd w:val="0"/>
        <w:spacing w:line="240" w:lineRule="auto"/>
        <w:ind w:left="2268"/>
        <w:jc w:val="both"/>
        <w:rPr>
          <w:rFonts w:ascii="Times New Roman" w:hAnsi="Times New Roman" w:cs="Times New Roman"/>
          <w:sz w:val="20"/>
          <w:szCs w:val="20"/>
        </w:rPr>
      </w:pPr>
      <w:r w:rsidRPr="00CD1F32">
        <w:rPr>
          <w:rFonts w:ascii="Times New Roman" w:hAnsi="Times New Roman" w:cs="Times New Roman"/>
          <w:sz w:val="20"/>
          <w:szCs w:val="20"/>
        </w:rPr>
        <w:t>É uma forma de resgatar o passado, uma forma de resistência, uma forma de mostrar que ali é nosso e que a gente quer continuar tendo as nossas festas ali. Eu sei que o grupo é pequeno, vai continuar pequeno e quando tiver na Lavoura [terreno do reassentamento] vai dispersar mais ainda, mas a gente vai ver até onde que vai. Estou passando pra minha filha pra ela dar continuidade.</w:t>
      </w:r>
    </w:p>
    <w:p w14:paraId="63F0006D" w14:textId="77777777" w:rsidR="006433CA" w:rsidRDefault="006433CA" w:rsidP="006433CA">
      <w:pPr>
        <w:pStyle w:val="Referencias-ENANPUR2017"/>
        <w:spacing w:after="0" w:line="360" w:lineRule="auto"/>
        <w:ind w:left="0" w:firstLine="0"/>
        <w:jc w:val="center"/>
        <w:rPr>
          <w:rFonts w:ascii="Times New Roman" w:hAnsi="Times New Roman" w:cs="Times New Roman"/>
          <w:b/>
          <w:bCs/>
          <w:color w:val="auto"/>
          <w:sz w:val="22"/>
          <w:szCs w:val="22"/>
        </w:rPr>
      </w:pPr>
    </w:p>
    <w:p w14:paraId="730497A1" w14:textId="77777777" w:rsidR="006433CA" w:rsidRDefault="006433CA" w:rsidP="006433CA">
      <w:pPr>
        <w:pStyle w:val="Referencias-ENANPUR2017"/>
        <w:spacing w:after="0" w:line="360" w:lineRule="auto"/>
        <w:ind w:left="0" w:firstLine="0"/>
        <w:jc w:val="center"/>
        <w:rPr>
          <w:rFonts w:ascii="Times New Roman" w:hAnsi="Times New Roman" w:cs="Times New Roman"/>
          <w:b/>
          <w:bCs/>
          <w:color w:val="auto"/>
          <w:sz w:val="22"/>
          <w:szCs w:val="22"/>
        </w:rPr>
      </w:pPr>
    </w:p>
    <w:p w14:paraId="55234AED" w14:textId="77777777" w:rsidR="006433CA" w:rsidRDefault="006433CA" w:rsidP="006433CA">
      <w:pPr>
        <w:pStyle w:val="Referencias-ENANPUR2017"/>
        <w:spacing w:after="0" w:line="360" w:lineRule="auto"/>
        <w:ind w:left="0" w:firstLine="0"/>
        <w:jc w:val="center"/>
        <w:rPr>
          <w:rFonts w:ascii="Times New Roman" w:hAnsi="Times New Roman" w:cs="Times New Roman"/>
          <w:b/>
          <w:bCs/>
          <w:color w:val="auto"/>
          <w:sz w:val="22"/>
          <w:szCs w:val="22"/>
        </w:rPr>
      </w:pPr>
    </w:p>
    <w:p w14:paraId="74077DDC" w14:textId="77777777" w:rsidR="006433CA" w:rsidRDefault="006433CA" w:rsidP="005770FC">
      <w:pPr>
        <w:pStyle w:val="Referencias-ENANPUR2017"/>
        <w:spacing w:after="0" w:line="360" w:lineRule="auto"/>
        <w:ind w:left="0" w:firstLine="0"/>
        <w:rPr>
          <w:rFonts w:ascii="Times New Roman" w:hAnsi="Times New Roman" w:cs="Times New Roman"/>
          <w:b/>
          <w:bCs/>
          <w:color w:val="auto"/>
          <w:sz w:val="22"/>
          <w:szCs w:val="22"/>
        </w:rPr>
      </w:pPr>
    </w:p>
    <w:p w14:paraId="166A2B33" w14:textId="6C59B217" w:rsidR="006433CA" w:rsidRPr="006433CA" w:rsidRDefault="006433CA" w:rsidP="006433CA">
      <w:pPr>
        <w:pStyle w:val="Referencias-ENANPUR2017"/>
        <w:spacing w:after="0" w:line="360" w:lineRule="auto"/>
        <w:ind w:left="0" w:firstLine="0"/>
        <w:jc w:val="center"/>
        <w:rPr>
          <w:rFonts w:ascii="Times New Roman" w:hAnsi="Times New Roman" w:cs="Times New Roman"/>
          <w:color w:val="auto"/>
          <w:sz w:val="22"/>
          <w:szCs w:val="22"/>
        </w:rPr>
      </w:pPr>
      <w:r w:rsidRPr="006433CA">
        <w:rPr>
          <w:rFonts w:ascii="Times New Roman" w:hAnsi="Times New Roman" w:cs="Times New Roman"/>
          <w:b/>
          <w:bCs/>
          <w:color w:val="auto"/>
          <w:sz w:val="22"/>
          <w:szCs w:val="22"/>
        </w:rPr>
        <w:t>Figura 03:</w:t>
      </w:r>
      <w:r w:rsidRPr="006433CA">
        <w:rPr>
          <w:rFonts w:ascii="Times New Roman" w:hAnsi="Times New Roman" w:cs="Times New Roman"/>
          <w:color w:val="auto"/>
          <w:sz w:val="22"/>
          <w:szCs w:val="22"/>
        </w:rPr>
        <w:t xml:space="preserve"> Procissão da festa de Nossa Senhora das Mercês</w:t>
      </w:r>
      <w:r w:rsidR="005770FC">
        <w:rPr>
          <w:rFonts w:ascii="Times New Roman" w:hAnsi="Times New Roman" w:cs="Times New Roman"/>
          <w:color w:val="auto"/>
          <w:sz w:val="22"/>
          <w:szCs w:val="22"/>
        </w:rPr>
        <w:t>, Bento Rodrigues, em 22/09/2019.</w:t>
      </w:r>
    </w:p>
    <w:p w14:paraId="334F61C7" w14:textId="397A6B12" w:rsidR="006433CA" w:rsidRDefault="006433CA" w:rsidP="006433CA">
      <w:pPr>
        <w:pStyle w:val="Referencias-ENANPUR2017"/>
        <w:spacing w:after="0" w:line="360" w:lineRule="auto"/>
        <w:ind w:left="0" w:firstLine="0"/>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286A6DA1" wp14:editId="35C25B57">
            <wp:extent cx="4455268" cy="3341697"/>
            <wp:effectExtent l="0" t="0" r="2540" b="0"/>
            <wp:docPr id="3" name="Imagem 3" descr="Uma imagem contendo pessoa, céu, ao ar livre,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ra Passos_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4564" cy="3356170"/>
                    </a:xfrm>
                    <a:prstGeom prst="rect">
                      <a:avLst/>
                    </a:prstGeom>
                  </pic:spPr>
                </pic:pic>
              </a:graphicData>
            </a:graphic>
          </wp:inline>
        </w:drawing>
      </w:r>
    </w:p>
    <w:p w14:paraId="11415814" w14:textId="47130E6F" w:rsidR="006433CA" w:rsidRPr="006433CA" w:rsidRDefault="006433CA" w:rsidP="006433CA">
      <w:pPr>
        <w:pStyle w:val="Referencias-ENANPUR2017"/>
        <w:spacing w:after="0" w:line="360" w:lineRule="auto"/>
        <w:ind w:left="0" w:firstLine="0"/>
        <w:jc w:val="center"/>
        <w:rPr>
          <w:rFonts w:ascii="Times New Roman" w:hAnsi="Times New Roman" w:cs="Times New Roman"/>
          <w:color w:val="auto"/>
        </w:rPr>
      </w:pPr>
      <w:r w:rsidRPr="006433CA">
        <w:rPr>
          <w:rFonts w:ascii="Times New Roman" w:hAnsi="Times New Roman" w:cs="Times New Roman"/>
          <w:color w:val="auto"/>
        </w:rPr>
        <w:t>Fonte: autoria própria.</w:t>
      </w:r>
    </w:p>
    <w:p w14:paraId="411D81E7" w14:textId="77777777" w:rsidR="006433CA" w:rsidRPr="006433CA" w:rsidRDefault="006433CA" w:rsidP="006433CA">
      <w:pPr>
        <w:pStyle w:val="Referencias-ENANPUR2017"/>
        <w:spacing w:after="0" w:line="360" w:lineRule="auto"/>
        <w:ind w:left="0" w:firstLine="0"/>
        <w:jc w:val="center"/>
        <w:rPr>
          <w:rFonts w:ascii="Times New Roman" w:hAnsi="Times New Roman" w:cs="Times New Roman"/>
          <w:color w:val="auto"/>
        </w:rPr>
      </w:pPr>
    </w:p>
    <w:p w14:paraId="4DBD6633" w14:textId="1F958401" w:rsidR="006433CA" w:rsidRDefault="005F37BA" w:rsidP="006433CA">
      <w:pPr>
        <w:pStyle w:val="Referencias-ENANPUR2017"/>
        <w:spacing w:after="0" w:line="360" w:lineRule="auto"/>
        <w:ind w:left="0"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Mais recentemente, foi divulgada notícia sobre a possibilidade de assinatura de um Termo de Ajustamento de Conduta </w:t>
      </w:r>
      <w:r w:rsidR="007B7AD5">
        <w:rPr>
          <w:rFonts w:ascii="Times New Roman" w:hAnsi="Times New Roman" w:cs="Times New Roman"/>
          <w:color w:val="auto"/>
          <w:sz w:val="24"/>
          <w:szCs w:val="24"/>
        </w:rPr>
        <w:t>entre</w:t>
      </w:r>
      <w:r>
        <w:rPr>
          <w:rFonts w:ascii="Times New Roman" w:hAnsi="Times New Roman" w:cs="Times New Roman"/>
          <w:color w:val="auto"/>
          <w:sz w:val="24"/>
          <w:szCs w:val="24"/>
        </w:rPr>
        <w:t xml:space="preserve"> Ministério Públic</w:t>
      </w:r>
      <w:r w:rsidR="007B7AD5">
        <w:rPr>
          <w:rFonts w:ascii="Times New Roman" w:hAnsi="Times New Roman" w:cs="Times New Roman"/>
          <w:color w:val="auto"/>
          <w:sz w:val="24"/>
          <w:szCs w:val="24"/>
        </w:rPr>
        <w:t xml:space="preserve">o, Samarco/Vale/BHP Billiton, Prefeitura Municipal de Mariana, com interveniência do Governo do Estado, </w:t>
      </w:r>
      <w:r>
        <w:rPr>
          <w:rFonts w:ascii="Times New Roman" w:hAnsi="Times New Roman" w:cs="Times New Roman"/>
          <w:color w:val="auto"/>
          <w:sz w:val="24"/>
          <w:szCs w:val="24"/>
        </w:rPr>
        <w:t xml:space="preserve">onde era indicada a desapropriação dos terrenos de Bento Rodrigues pelo Município. </w:t>
      </w:r>
      <w:r w:rsidR="007B7AD5">
        <w:rPr>
          <w:rFonts w:ascii="Times New Roman" w:hAnsi="Times New Roman" w:cs="Times New Roman"/>
          <w:color w:val="auto"/>
          <w:sz w:val="24"/>
          <w:szCs w:val="24"/>
        </w:rPr>
        <w:t>Grande parte dos</w:t>
      </w:r>
      <w:r>
        <w:rPr>
          <w:rFonts w:ascii="Times New Roman" w:hAnsi="Times New Roman" w:cs="Times New Roman"/>
          <w:color w:val="auto"/>
          <w:sz w:val="24"/>
          <w:szCs w:val="24"/>
        </w:rPr>
        <w:t xml:space="preserve"> moradores que sempre nega</w:t>
      </w:r>
      <w:r w:rsidR="007B7AD5">
        <w:rPr>
          <w:rFonts w:ascii="Times New Roman" w:hAnsi="Times New Roman" w:cs="Times New Roman"/>
          <w:color w:val="auto"/>
          <w:sz w:val="24"/>
          <w:szCs w:val="24"/>
        </w:rPr>
        <w:t>ram</w:t>
      </w:r>
      <w:r>
        <w:rPr>
          <w:rFonts w:ascii="Times New Roman" w:hAnsi="Times New Roman" w:cs="Times New Roman"/>
          <w:color w:val="auto"/>
          <w:sz w:val="24"/>
          <w:szCs w:val="24"/>
        </w:rPr>
        <w:t xml:space="preserve"> </w:t>
      </w:r>
      <w:r w:rsidR="007B7AD5">
        <w:rPr>
          <w:rFonts w:ascii="Times New Roman" w:hAnsi="Times New Roman" w:cs="Times New Roman"/>
          <w:color w:val="auto"/>
          <w:sz w:val="24"/>
          <w:szCs w:val="24"/>
        </w:rPr>
        <w:t>as</w:t>
      </w:r>
      <w:r>
        <w:rPr>
          <w:rFonts w:ascii="Times New Roman" w:hAnsi="Times New Roman" w:cs="Times New Roman"/>
          <w:color w:val="auto"/>
          <w:sz w:val="24"/>
          <w:szCs w:val="24"/>
        </w:rPr>
        <w:t xml:space="preserve"> propostas de permuta </w:t>
      </w:r>
      <w:r w:rsidR="007B7AD5">
        <w:rPr>
          <w:rFonts w:ascii="Times New Roman" w:hAnsi="Times New Roman" w:cs="Times New Roman"/>
          <w:color w:val="auto"/>
          <w:sz w:val="24"/>
          <w:szCs w:val="24"/>
        </w:rPr>
        <w:t>e</w:t>
      </w:r>
      <w:r>
        <w:rPr>
          <w:rFonts w:ascii="Times New Roman" w:hAnsi="Times New Roman" w:cs="Times New Roman"/>
          <w:color w:val="auto"/>
          <w:sz w:val="24"/>
          <w:szCs w:val="24"/>
        </w:rPr>
        <w:t xml:space="preserve"> desapropriação </w:t>
      </w:r>
      <w:r w:rsidR="007B7AD5">
        <w:rPr>
          <w:rFonts w:ascii="Times New Roman" w:hAnsi="Times New Roman" w:cs="Times New Roman"/>
          <w:color w:val="auto"/>
          <w:sz w:val="24"/>
          <w:szCs w:val="24"/>
        </w:rPr>
        <w:t xml:space="preserve">ficaram </w:t>
      </w:r>
      <w:r>
        <w:rPr>
          <w:rFonts w:ascii="Times New Roman" w:hAnsi="Times New Roman" w:cs="Times New Roman"/>
          <w:color w:val="auto"/>
          <w:sz w:val="24"/>
          <w:szCs w:val="24"/>
        </w:rPr>
        <w:t>surpres</w:t>
      </w:r>
      <w:r w:rsidR="007B7AD5">
        <w:rPr>
          <w:rFonts w:ascii="Times New Roman" w:hAnsi="Times New Roman" w:cs="Times New Roman"/>
          <w:color w:val="auto"/>
          <w:sz w:val="24"/>
          <w:szCs w:val="24"/>
        </w:rPr>
        <w:t>os</w:t>
      </w:r>
      <w:r>
        <w:rPr>
          <w:rFonts w:ascii="Times New Roman" w:hAnsi="Times New Roman" w:cs="Times New Roman"/>
          <w:color w:val="auto"/>
          <w:sz w:val="24"/>
          <w:szCs w:val="24"/>
        </w:rPr>
        <w:t>.</w:t>
      </w:r>
      <w:r w:rsidR="007B7AD5">
        <w:rPr>
          <w:rFonts w:ascii="Times New Roman" w:hAnsi="Times New Roman" w:cs="Times New Roman"/>
          <w:color w:val="auto"/>
          <w:sz w:val="24"/>
          <w:szCs w:val="24"/>
        </w:rPr>
        <w:t xml:space="preserve"> E, apesar de realizada reunião pública em Mariana no dia 12/09/2019, algumas incertezas ainda restaram, especialmente, relacionadas ao descomissionamento do chamado dique S4, estrutura executada pelas empresas Samarco/Vale/BHP Billiton com a justificativa de conter o carreamento dos rejeitos de minério</w:t>
      </w:r>
      <w:r w:rsidR="00FF07BE">
        <w:rPr>
          <w:rFonts w:ascii="Times New Roman" w:hAnsi="Times New Roman" w:cs="Times New Roman"/>
          <w:color w:val="auto"/>
          <w:sz w:val="24"/>
          <w:szCs w:val="24"/>
        </w:rPr>
        <w:t xml:space="preserve">. Tal estrutura foi construída a partir de um decreto de requisição administrativa assinada pelo Governo do Estado, em setembro de 2016, </w:t>
      </w:r>
      <w:r w:rsidR="007B7AD5">
        <w:rPr>
          <w:rFonts w:ascii="Times New Roman" w:hAnsi="Times New Roman" w:cs="Times New Roman"/>
          <w:color w:val="auto"/>
          <w:sz w:val="24"/>
          <w:szCs w:val="24"/>
        </w:rPr>
        <w:t>sem o consentimento de moradores</w:t>
      </w:r>
      <w:r w:rsidR="00FF07BE">
        <w:rPr>
          <w:rFonts w:ascii="Times New Roman" w:hAnsi="Times New Roman" w:cs="Times New Roman"/>
          <w:color w:val="auto"/>
          <w:sz w:val="24"/>
          <w:szCs w:val="24"/>
        </w:rPr>
        <w:t xml:space="preserve">, muitos dos quais </w:t>
      </w:r>
      <w:r w:rsidR="007B7AD5">
        <w:rPr>
          <w:rFonts w:ascii="Times New Roman" w:hAnsi="Times New Roman" w:cs="Times New Roman"/>
          <w:color w:val="auto"/>
          <w:sz w:val="24"/>
          <w:szCs w:val="24"/>
        </w:rPr>
        <w:t>se recusaram a negociar com as empresas</w:t>
      </w:r>
      <w:r w:rsidR="00FF07BE">
        <w:rPr>
          <w:rFonts w:ascii="Times New Roman" w:hAnsi="Times New Roman" w:cs="Times New Roman"/>
          <w:color w:val="auto"/>
          <w:sz w:val="24"/>
          <w:szCs w:val="24"/>
        </w:rPr>
        <w:t>, e</w:t>
      </w:r>
      <w:r w:rsidR="007B7AD5">
        <w:rPr>
          <w:rFonts w:ascii="Times New Roman" w:hAnsi="Times New Roman" w:cs="Times New Roman"/>
          <w:color w:val="auto"/>
          <w:sz w:val="24"/>
          <w:szCs w:val="24"/>
        </w:rPr>
        <w:t xml:space="preserve"> significou o alagamento de uma grande parte </w:t>
      </w:r>
      <w:r w:rsidR="00FF07BE">
        <w:rPr>
          <w:rFonts w:ascii="Times New Roman" w:hAnsi="Times New Roman" w:cs="Times New Roman"/>
          <w:color w:val="auto"/>
          <w:sz w:val="24"/>
          <w:szCs w:val="24"/>
        </w:rPr>
        <w:t>da</w:t>
      </w:r>
      <w:r w:rsidR="007B7AD5">
        <w:rPr>
          <w:rFonts w:ascii="Times New Roman" w:hAnsi="Times New Roman" w:cs="Times New Roman"/>
          <w:color w:val="auto"/>
          <w:sz w:val="24"/>
          <w:szCs w:val="24"/>
        </w:rPr>
        <w:t xml:space="preserve"> área atingida de Bento Rodrigues</w:t>
      </w:r>
      <w:r w:rsidR="00FF07BE">
        <w:rPr>
          <w:rFonts w:ascii="Times New Roman" w:hAnsi="Times New Roman" w:cs="Times New Roman"/>
          <w:color w:val="auto"/>
          <w:sz w:val="24"/>
          <w:szCs w:val="24"/>
        </w:rPr>
        <w:t xml:space="preserve"> pouco antes de se completar um ano do desastre-crime. O contexto de construção do dique S4 </w:t>
      </w:r>
      <w:r w:rsidR="00B3403D">
        <w:rPr>
          <w:rFonts w:ascii="Times New Roman" w:hAnsi="Times New Roman" w:cs="Times New Roman"/>
          <w:color w:val="auto"/>
          <w:sz w:val="24"/>
          <w:szCs w:val="24"/>
        </w:rPr>
        <w:t xml:space="preserve">denuncia, dentre outras questões, que: com </w:t>
      </w:r>
      <w:r w:rsidR="00FF07BE">
        <w:rPr>
          <w:rFonts w:ascii="Times New Roman" w:hAnsi="Times New Roman" w:cs="Times New Roman"/>
          <w:color w:val="auto"/>
          <w:sz w:val="24"/>
          <w:szCs w:val="24"/>
        </w:rPr>
        <w:t>o alagamento</w:t>
      </w:r>
      <w:r w:rsidR="00B3403D">
        <w:rPr>
          <w:rFonts w:ascii="Times New Roman" w:hAnsi="Times New Roman" w:cs="Times New Roman"/>
          <w:color w:val="auto"/>
          <w:sz w:val="24"/>
          <w:szCs w:val="24"/>
        </w:rPr>
        <w:t xml:space="preserve"> </w:t>
      </w:r>
      <w:r w:rsidR="00FF07BE">
        <w:rPr>
          <w:rFonts w:ascii="Times New Roman" w:hAnsi="Times New Roman" w:cs="Times New Roman"/>
          <w:color w:val="auto"/>
          <w:sz w:val="24"/>
          <w:szCs w:val="24"/>
        </w:rPr>
        <w:t>parte significativa dos vestígios do desastre-crime fic</w:t>
      </w:r>
      <w:r w:rsidR="00B3403D">
        <w:rPr>
          <w:rFonts w:ascii="Times New Roman" w:hAnsi="Times New Roman" w:cs="Times New Roman"/>
          <w:color w:val="auto"/>
          <w:sz w:val="24"/>
          <w:szCs w:val="24"/>
        </w:rPr>
        <w:t>ou</w:t>
      </w:r>
      <w:r w:rsidR="00FF07BE">
        <w:rPr>
          <w:rFonts w:ascii="Times New Roman" w:hAnsi="Times New Roman" w:cs="Times New Roman"/>
          <w:color w:val="auto"/>
          <w:sz w:val="24"/>
          <w:szCs w:val="24"/>
        </w:rPr>
        <w:t xml:space="preserve"> escondid</w:t>
      </w:r>
      <w:r w:rsidR="00B3403D">
        <w:rPr>
          <w:rFonts w:ascii="Times New Roman" w:hAnsi="Times New Roman" w:cs="Times New Roman"/>
          <w:color w:val="auto"/>
          <w:sz w:val="24"/>
          <w:szCs w:val="24"/>
        </w:rPr>
        <w:t>a;</w:t>
      </w:r>
      <w:r w:rsidR="00FF07BE">
        <w:rPr>
          <w:rFonts w:ascii="Times New Roman" w:hAnsi="Times New Roman" w:cs="Times New Roman"/>
          <w:color w:val="auto"/>
          <w:sz w:val="24"/>
          <w:szCs w:val="24"/>
        </w:rPr>
        <w:t xml:space="preserve"> houve uma tentativa das empresas em negociar individualmente</w:t>
      </w:r>
      <w:r w:rsidR="00B3403D">
        <w:rPr>
          <w:rFonts w:ascii="Times New Roman" w:hAnsi="Times New Roman" w:cs="Times New Roman"/>
          <w:color w:val="auto"/>
          <w:sz w:val="24"/>
          <w:szCs w:val="24"/>
        </w:rPr>
        <w:t xml:space="preserve"> com os atingidos, oferecendo</w:t>
      </w:r>
      <w:r w:rsidR="00FF07BE">
        <w:rPr>
          <w:rFonts w:ascii="Times New Roman" w:hAnsi="Times New Roman" w:cs="Times New Roman"/>
          <w:color w:val="auto"/>
          <w:sz w:val="24"/>
          <w:szCs w:val="24"/>
        </w:rPr>
        <w:t xml:space="preserve"> </w:t>
      </w:r>
      <w:r w:rsidR="00B3403D">
        <w:rPr>
          <w:rFonts w:ascii="Times New Roman" w:hAnsi="Times New Roman" w:cs="Times New Roman"/>
          <w:color w:val="auto"/>
          <w:sz w:val="24"/>
          <w:szCs w:val="24"/>
        </w:rPr>
        <w:t xml:space="preserve">indenizações irrisórias e </w:t>
      </w:r>
      <w:r w:rsidR="00FF07BE">
        <w:rPr>
          <w:rFonts w:ascii="Times New Roman" w:hAnsi="Times New Roman" w:cs="Times New Roman"/>
          <w:color w:val="auto"/>
          <w:sz w:val="24"/>
          <w:szCs w:val="24"/>
        </w:rPr>
        <w:t>em condições assimétricas</w:t>
      </w:r>
      <w:r w:rsidR="00B3403D">
        <w:rPr>
          <w:rFonts w:ascii="Times New Roman" w:hAnsi="Times New Roman" w:cs="Times New Roman"/>
          <w:color w:val="auto"/>
          <w:sz w:val="24"/>
          <w:szCs w:val="24"/>
        </w:rPr>
        <w:t>.</w:t>
      </w:r>
      <w:r w:rsidR="00F451AC">
        <w:rPr>
          <w:rFonts w:ascii="Times New Roman" w:hAnsi="Times New Roman" w:cs="Times New Roman"/>
          <w:color w:val="auto"/>
          <w:sz w:val="24"/>
          <w:szCs w:val="24"/>
        </w:rPr>
        <w:t xml:space="preserve"> </w:t>
      </w:r>
    </w:p>
    <w:p w14:paraId="1C70AC42" w14:textId="5BE72683" w:rsidR="00B3403D" w:rsidRDefault="00F451AC" w:rsidP="006433CA">
      <w:pPr>
        <w:pStyle w:val="Referencias-ENANPUR2017"/>
        <w:spacing w:after="0" w:line="360" w:lineRule="auto"/>
        <w:ind w:left="0" w:firstLine="708"/>
        <w:rPr>
          <w:rFonts w:ascii="Times New Roman" w:hAnsi="Times New Roman" w:cs="Times New Roman"/>
          <w:color w:val="auto"/>
          <w:sz w:val="24"/>
          <w:szCs w:val="24"/>
        </w:rPr>
      </w:pPr>
      <w:r>
        <w:rPr>
          <w:rFonts w:ascii="Times New Roman" w:hAnsi="Times New Roman" w:cs="Times New Roman"/>
          <w:color w:val="auto"/>
          <w:sz w:val="24"/>
          <w:szCs w:val="24"/>
        </w:rPr>
        <w:lastRenderedPageBreak/>
        <w:t>Os moradores explicam que com a manutenção do alagamento do dique, a tendência seria tudo virar uma grande barragem. Bento Rodrigues seria visto de longe e de cima:</w:t>
      </w:r>
    </w:p>
    <w:p w14:paraId="5F712AAD" w14:textId="5CA3D647" w:rsidR="00F451AC" w:rsidRPr="00CD1F32" w:rsidRDefault="00F451AC" w:rsidP="00F451AC">
      <w:pPr>
        <w:autoSpaceDE w:val="0"/>
        <w:autoSpaceDN w:val="0"/>
        <w:adjustRightInd w:val="0"/>
        <w:spacing w:line="240" w:lineRule="auto"/>
        <w:ind w:left="2268"/>
        <w:jc w:val="both"/>
        <w:rPr>
          <w:rFonts w:ascii="Times New Roman" w:hAnsi="Times New Roman" w:cs="Times New Roman"/>
          <w:sz w:val="20"/>
          <w:szCs w:val="20"/>
        </w:rPr>
      </w:pPr>
      <w:r w:rsidRPr="00CD1F32">
        <w:rPr>
          <w:rFonts w:ascii="Times New Roman" w:hAnsi="Times New Roman" w:cs="Times New Roman"/>
          <w:sz w:val="20"/>
          <w:szCs w:val="20"/>
        </w:rPr>
        <w:t>E simplesmente a gente ia chegar do alto e ver a barragem e falar: ‘Ah, é aqui que era Bento Rodrigues’. [...] ia virar uma grande barragem. [...] Do jeito que está ali a gente pelo menos consegue andar, a gente consegue fazer as festividades, a gente leva as pessoas dentro das ruínas de São Bento, a gente entra, lembra de muitas coisas. [...] quando você entra, anda, você consegue ver. (morador atingido, de Bento Rodrigues)</w:t>
      </w:r>
    </w:p>
    <w:p w14:paraId="041CC94E" w14:textId="77777777" w:rsidR="00CD1F32" w:rsidRDefault="00CD1F32" w:rsidP="0083363B">
      <w:pPr>
        <w:pStyle w:val="Referencias-ENANPUR2017"/>
        <w:spacing w:after="0" w:line="360" w:lineRule="auto"/>
        <w:ind w:left="0" w:firstLine="708"/>
        <w:rPr>
          <w:rFonts w:ascii="Times New Roman" w:hAnsi="Times New Roman" w:cs="Times New Roman"/>
          <w:color w:val="auto"/>
          <w:sz w:val="24"/>
          <w:szCs w:val="24"/>
        </w:rPr>
      </w:pPr>
    </w:p>
    <w:p w14:paraId="42D7B758" w14:textId="45F5DC9A" w:rsidR="000F08D4" w:rsidRDefault="00F451AC" w:rsidP="0083363B">
      <w:pPr>
        <w:pStyle w:val="Referencias-ENANPUR2017"/>
        <w:spacing w:after="0" w:line="360" w:lineRule="auto"/>
        <w:ind w:left="0"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A fala acima é emblemática. </w:t>
      </w:r>
      <w:r w:rsidR="0083363B">
        <w:rPr>
          <w:rFonts w:ascii="Times New Roman" w:hAnsi="Times New Roman" w:cs="Times New Roman"/>
          <w:color w:val="auto"/>
          <w:sz w:val="24"/>
          <w:szCs w:val="24"/>
        </w:rPr>
        <w:t>Para o morador atingido, n</w:t>
      </w:r>
      <w:r>
        <w:rPr>
          <w:rFonts w:ascii="Times New Roman" w:hAnsi="Times New Roman" w:cs="Times New Roman"/>
          <w:color w:val="auto"/>
          <w:sz w:val="24"/>
          <w:szCs w:val="24"/>
        </w:rPr>
        <w:t xml:space="preserve">ão basta ver </w:t>
      </w:r>
      <w:r w:rsidR="0083363B">
        <w:rPr>
          <w:rFonts w:ascii="Times New Roman" w:hAnsi="Times New Roman" w:cs="Times New Roman"/>
          <w:color w:val="auto"/>
          <w:sz w:val="24"/>
          <w:szCs w:val="24"/>
        </w:rPr>
        <w:t xml:space="preserve">Bento Rodrigues </w:t>
      </w:r>
      <w:r>
        <w:rPr>
          <w:rFonts w:ascii="Times New Roman" w:hAnsi="Times New Roman" w:cs="Times New Roman"/>
          <w:color w:val="auto"/>
          <w:sz w:val="24"/>
          <w:szCs w:val="24"/>
        </w:rPr>
        <w:t xml:space="preserve">de longe e de cima, como normalmente se faz nos modelos de gestão e planejamento </w:t>
      </w:r>
      <w:r w:rsidR="0083363B">
        <w:rPr>
          <w:rFonts w:ascii="Times New Roman" w:hAnsi="Times New Roman" w:cs="Times New Roman"/>
          <w:color w:val="auto"/>
          <w:sz w:val="24"/>
          <w:szCs w:val="24"/>
        </w:rPr>
        <w:t xml:space="preserve">tecnocráticos da visão de sobrevoo (SOUZA, 2016). É necessário entrar, andar pelas ruas, pelas ruínas da Capela de São Bento, é necessário se apropriar dos espaços, fazer as festividades, inclusive, para acessar as memórias. A festa é a possibilidade do encontro, da troca social, do dissenso, do afeto, que fortalecem a luta coletiva e reforçam a necessidade do protagonismo dos moradores nas decisões sobre os usos futuros do território atingido. </w:t>
      </w:r>
    </w:p>
    <w:p w14:paraId="7E694690" w14:textId="77777777" w:rsidR="006433CA" w:rsidRPr="0083363B" w:rsidRDefault="006433CA" w:rsidP="0083363B">
      <w:pPr>
        <w:pStyle w:val="Referencias-ENANPUR2017"/>
        <w:spacing w:after="0" w:line="360" w:lineRule="auto"/>
        <w:ind w:left="0" w:firstLine="708"/>
        <w:rPr>
          <w:rFonts w:ascii="Times New Roman" w:hAnsi="Times New Roman" w:cs="Times New Roman"/>
          <w:color w:val="auto"/>
          <w:sz w:val="24"/>
          <w:szCs w:val="24"/>
        </w:rPr>
      </w:pPr>
    </w:p>
    <w:p w14:paraId="7B8382CA" w14:textId="4E3AE005" w:rsidR="006433CA" w:rsidRDefault="006433CA" w:rsidP="006433CA">
      <w:pPr>
        <w:pStyle w:val="Referencias-ENANPUR2017"/>
        <w:spacing w:after="0" w:line="360" w:lineRule="auto"/>
        <w:jc w:val="center"/>
        <w:rPr>
          <w:rFonts w:ascii="Times New Roman" w:hAnsi="Times New Roman" w:cs="Times New Roman"/>
          <w:color w:val="auto"/>
          <w:sz w:val="22"/>
          <w:szCs w:val="22"/>
        </w:rPr>
      </w:pPr>
      <w:r w:rsidRPr="006433CA">
        <w:rPr>
          <w:rFonts w:ascii="Times New Roman" w:hAnsi="Times New Roman" w:cs="Times New Roman"/>
          <w:b/>
          <w:bCs/>
          <w:color w:val="auto"/>
          <w:sz w:val="22"/>
          <w:szCs w:val="22"/>
        </w:rPr>
        <w:t>Figura 04:</w:t>
      </w:r>
      <w:r w:rsidRPr="006433CA">
        <w:rPr>
          <w:rFonts w:ascii="Times New Roman" w:hAnsi="Times New Roman" w:cs="Times New Roman"/>
          <w:color w:val="auto"/>
          <w:sz w:val="22"/>
          <w:szCs w:val="22"/>
        </w:rPr>
        <w:t xml:space="preserve"> Bento Rodrigues visto de</w:t>
      </w:r>
      <w:r>
        <w:rPr>
          <w:rFonts w:ascii="Times New Roman" w:hAnsi="Times New Roman" w:cs="Times New Roman"/>
          <w:color w:val="auto"/>
          <w:sz w:val="22"/>
          <w:szCs w:val="22"/>
        </w:rPr>
        <w:t xml:space="preserve"> longe e de cima, com a área alagada pelo dique S4</w:t>
      </w:r>
    </w:p>
    <w:p w14:paraId="43B104F8" w14:textId="0492CC69" w:rsidR="006433CA" w:rsidRDefault="006433CA" w:rsidP="006433CA">
      <w:pPr>
        <w:pStyle w:val="Referencias-ENANPUR2017"/>
        <w:spacing w:after="0" w:line="360" w:lineRule="auto"/>
        <w:jc w:val="center"/>
        <w:rPr>
          <w:rFonts w:ascii="Times New Roman" w:hAnsi="Times New Roman" w:cs="Times New Roman"/>
          <w:color w:val="auto"/>
          <w:sz w:val="22"/>
          <w:szCs w:val="22"/>
        </w:rPr>
      </w:pPr>
      <w:r>
        <w:rPr>
          <w:rFonts w:ascii="Times New Roman" w:hAnsi="Times New Roman" w:cs="Times New Roman"/>
          <w:noProof/>
          <w:color w:val="auto"/>
          <w:sz w:val="22"/>
          <w:szCs w:val="22"/>
        </w:rPr>
        <w:drawing>
          <wp:inline distT="0" distB="0" distL="0" distR="0" wp14:anchorId="0EB897C3" wp14:editId="2E0953AB">
            <wp:extent cx="5759450" cy="2206625"/>
            <wp:effectExtent l="0" t="0" r="6350" b="3175"/>
            <wp:docPr id="5" name="Imagem 5" descr="Uma imagem contendo céu, grama, ao ar livre,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02 Imagem panorâmica de Bento Rodrigues parcialmente alagada em decorrência da construção do dique 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206625"/>
                    </a:xfrm>
                    <a:prstGeom prst="rect">
                      <a:avLst/>
                    </a:prstGeom>
                  </pic:spPr>
                </pic:pic>
              </a:graphicData>
            </a:graphic>
          </wp:inline>
        </w:drawing>
      </w:r>
    </w:p>
    <w:p w14:paraId="3BFA0F45" w14:textId="599392B0" w:rsidR="006433CA" w:rsidRPr="006433CA" w:rsidRDefault="006433CA" w:rsidP="006433CA">
      <w:pPr>
        <w:pStyle w:val="Referencias-ENANPUR2017"/>
        <w:spacing w:after="0" w:line="36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Fonte: autoria própria.</w:t>
      </w:r>
    </w:p>
    <w:p w14:paraId="63CB3F8C" w14:textId="77777777" w:rsidR="007472F9" w:rsidRDefault="007472F9" w:rsidP="00803FD4">
      <w:pPr>
        <w:pStyle w:val="Referencias-ENANPUR2017"/>
        <w:spacing w:after="0" w:line="360" w:lineRule="auto"/>
        <w:rPr>
          <w:rFonts w:ascii="Times New Roman" w:hAnsi="Times New Roman" w:cs="Times New Roman"/>
          <w:b/>
          <w:bCs/>
          <w:sz w:val="24"/>
          <w:szCs w:val="24"/>
        </w:rPr>
      </w:pPr>
    </w:p>
    <w:p w14:paraId="75CCEB98" w14:textId="64052901" w:rsidR="003707CC" w:rsidRPr="00AE6E77" w:rsidRDefault="003707CC" w:rsidP="0016038B">
      <w:pPr>
        <w:pStyle w:val="Referencias-ENANPUR2017"/>
        <w:spacing w:after="0"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Os (</w:t>
      </w:r>
      <w:proofErr w:type="spellStart"/>
      <w:r>
        <w:rPr>
          <w:rFonts w:ascii="Times New Roman" w:hAnsi="Times New Roman" w:cs="Times New Roman"/>
          <w:b/>
          <w:bCs/>
          <w:sz w:val="24"/>
          <w:szCs w:val="24"/>
        </w:rPr>
        <w:t>re</w:t>
      </w:r>
      <w:proofErr w:type="spellEnd"/>
      <w:r>
        <w:rPr>
          <w:rFonts w:ascii="Times New Roman" w:hAnsi="Times New Roman" w:cs="Times New Roman"/>
          <w:b/>
          <w:bCs/>
          <w:sz w:val="24"/>
          <w:szCs w:val="24"/>
        </w:rPr>
        <w:t>)encontros nas festas de Paracatu</w:t>
      </w:r>
      <w:r w:rsidR="00C54112">
        <w:rPr>
          <w:rFonts w:ascii="Times New Roman" w:hAnsi="Times New Roman" w:cs="Times New Roman"/>
          <w:b/>
          <w:bCs/>
          <w:sz w:val="24"/>
          <w:szCs w:val="24"/>
        </w:rPr>
        <w:t>, Ponte do Gama,</w:t>
      </w:r>
      <w:r>
        <w:rPr>
          <w:rFonts w:ascii="Times New Roman" w:hAnsi="Times New Roman" w:cs="Times New Roman"/>
          <w:b/>
          <w:bCs/>
          <w:sz w:val="24"/>
          <w:szCs w:val="24"/>
        </w:rPr>
        <w:t xml:space="preserve"> Pedras</w:t>
      </w:r>
      <w:r w:rsidR="0016038B">
        <w:rPr>
          <w:rFonts w:ascii="Times New Roman" w:hAnsi="Times New Roman" w:cs="Times New Roman"/>
          <w:b/>
          <w:bCs/>
          <w:sz w:val="24"/>
          <w:szCs w:val="24"/>
        </w:rPr>
        <w:t xml:space="preserve"> e </w:t>
      </w:r>
      <w:r w:rsidR="00C54112">
        <w:rPr>
          <w:rFonts w:ascii="Times New Roman" w:hAnsi="Times New Roman" w:cs="Times New Roman"/>
          <w:b/>
          <w:bCs/>
          <w:sz w:val="24"/>
          <w:szCs w:val="24"/>
        </w:rPr>
        <w:t>Campinas</w:t>
      </w:r>
    </w:p>
    <w:p w14:paraId="7391A70F" w14:textId="2A49D00E" w:rsidR="00A65D9A" w:rsidRPr="00CD1F32" w:rsidRDefault="00A65D9A" w:rsidP="00A65D9A">
      <w:pPr>
        <w:spacing w:before="120" w:after="120"/>
        <w:ind w:left="2268"/>
        <w:jc w:val="both"/>
        <w:rPr>
          <w:rFonts w:ascii="Times New Roman" w:hAnsi="Times New Roman" w:cs="Times New Roman"/>
          <w:bCs/>
          <w:color w:val="000000"/>
          <w:sz w:val="20"/>
          <w:szCs w:val="20"/>
        </w:rPr>
      </w:pPr>
      <w:r w:rsidRPr="00CD1F32">
        <w:rPr>
          <w:rFonts w:ascii="Times New Roman" w:hAnsi="Times New Roman" w:cs="Times New Roman"/>
          <w:bCs/>
          <w:color w:val="000000"/>
          <w:sz w:val="20"/>
          <w:szCs w:val="20"/>
        </w:rPr>
        <w:t>Em 2016 a gente não conseguiu fazer a de Santo Antônio, porque estava todo mundo meio atordoado ainda, mas quando foi a de setembro, que é do Menino Jesus, a gente fez. Em 2017 as duas já aconteceram lá. [...] As pessoas não abriram mão mesmo de fazer a festa lá. Em setembro agora vai ter do Menino Jesus. [...] Não pode deixar perder né? Você vê que a gente com a resistência mesmo já vai mantendo. (moradora atingida, de Paracatu de Baixo)</w:t>
      </w:r>
    </w:p>
    <w:p w14:paraId="02B8F0C0" w14:textId="77777777" w:rsidR="00CD1F32" w:rsidRDefault="00CD1F32" w:rsidP="00014FAA">
      <w:pPr>
        <w:spacing w:before="120" w:after="120" w:line="360" w:lineRule="auto"/>
        <w:ind w:firstLine="708"/>
        <w:jc w:val="both"/>
        <w:rPr>
          <w:rFonts w:ascii="Times New Roman" w:hAnsi="Times New Roman" w:cs="Times New Roman"/>
          <w:bCs/>
          <w:sz w:val="24"/>
          <w:szCs w:val="24"/>
        </w:rPr>
      </w:pPr>
    </w:p>
    <w:p w14:paraId="48540C5B" w14:textId="5C31920E" w:rsidR="0085359E" w:rsidRPr="00014FAA" w:rsidRDefault="0085359E" w:rsidP="00014FAA">
      <w:pPr>
        <w:spacing w:before="120" w:after="120" w:line="360" w:lineRule="auto"/>
        <w:ind w:firstLine="708"/>
        <w:jc w:val="both"/>
        <w:rPr>
          <w:rFonts w:ascii="Times New Roman" w:hAnsi="Times New Roman" w:cs="Times New Roman"/>
          <w:bCs/>
          <w:sz w:val="24"/>
          <w:szCs w:val="24"/>
        </w:rPr>
      </w:pPr>
      <w:r w:rsidRPr="0085359E">
        <w:rPr>
          <w:rFonts w:ascii="Times New Roman" w:hAnsi="Times New Roman" w:cs="Times New Roman"/>
          <w:bCs/>
          <w:sz w:val="24"/>
          <w:szCs w:val="24"/>
        </w:rPr>
        <w:lastRenderedPageBreak/>
        <w:t xml:space="preserve">Assim, a primeira festa ocorrida em Paracatu de Baixo depois do desastre-crime, como mencionado na fala acima, foi dedicada ao Menino Jesus. A matéria </w:t>
      </w:r>
      <w:r w:rsidRPr="0085359E">
        <w:rPr>
          <w:rFonts w:ascii="Times New Roman" w:hAnsi="Times New Roman" w:cs="Times New Roman"/>
          <w:bCs/>
          <w:i/>
          <w:sz w:val="24"/>
          <w:szCs w:val="24"/>
        </w:rPr>
        <w:t>“Céu de esperança”</w:t>
      </w:r>
      <w:r w:rsidRPr="0085359E">
        <w:rPr>
          <w:rFonts w:ascii="Times New Roman" w:hAnsi="Times New Roman" w:cs="Times New Roman"/>
          <w:bCs/>
          <w:sz w:val="24"/>
          <w:szCs w:val="24"/>
        </w:rPr>
        <w:t>, incluída na Edição n</w:t>
      </w:r>
      <w:r w:rsidRPr="0085359E">
        <w:rPr>
          <w:rFonts w:ascii="Times New Roman" w:hAnsi="Times New Roman" w:cs="Times New Roman"/>
          <w:bCs/>
          <w:sz w:val="24"/>
          <w:szCs w:val="24"/>
          <w:vertAlign w:val="superscript"/>
        </w:rPr>
        <w:t>o</w:t>
      </w:r>
      <w:r w:rsidRPr="0085359E">
        <w:rPr>
          <w:rFonts w:ascii="Times New Roman" w:hAnsi="Times New Roman" w:cs="Times New Roman"/>
          <w:bCs/>
          <w:sz w:val="24"/>
          <w:szCs w:val="24"/>
        </w:rPr>
        <w:t xml:space="preserve"> 3 do</w:t>
      </w:r>
      <w:r w:rsidR="00CD1F32">
        <w:rPr>
          <w:rFonts w:ascii="Times New Roman" w:hAnsi="Times New Roman" w:cs="Times New Roman"/>
          <w:bCs/>
          <w:sz w:val="24"/>
          <w:szCs w:val="24"/>
        </w:rPr>
        <w:t xml:space="preserve"> j</w:t>
      </w:r>
      <w:r w:rsidRPr="00CD1F32">
        <w:rPr>
          <w:rFonts w:ascii="Times New Roman" w:hAnsi="Times New Roman" w:cs="Times New Roman"/>
          <w:bCs/>
          <w:sz w:val="24"/>
          <w:szCs w:val="24"/>
        </w:rPr>
        <w:t xml:space="preserve">ornal </w:t>
      </w:r>
      <w:r w:rsidRPr="00CD1F32">
        <w:rPr>
          <w:rFonts w:ascii="Times New Roman" w:hAnsi="Times New Roman" w:cs="Times New Roman"/>
          <w:bCs/>
          <w:i/>
          <w:iCs/>
          <w:sz w:val="24"/>
          <w:szCs w:val="24"/>
        </w:rPr>
        <w:t>A Sirene</w:t>
      </w:r>
      <w:r w:rsidRPr="0085359E">
        <w:rPr>
          <w:rFonts w:ascii="Times New Roman" w:hAnsi="Times New Roman" w:cs="Times New Roman"/>
          <w:bCs/>
          <w:sz w:val="24"/>
          <w:szCs w:val="24"/>
        </w:rPr>
        <w:t xml:space="preserve"> (junho/2016)</w:t>
      </w:r>
      <w:r w:rsidR="00014FAA" w:rsidRPr="00014FAA">
        <w:rPr>
          <w:rStyle w:val="FootnoteReference"/>
          <w:rFonts w:ascii="Times New Roman" w:hAnsi="Times New Roman" w:cs="Times New Roman"/>
          <w:bCs/>
        </w:rPr>
        <w:t xml:space="preserve"> </w:t>
      </w:r>
      <w:r w:rsidR="00014FAA" w:rsidRPr="0085359E">
        <w:rPr>
          <w:rStyle w:val="FootnoteReference"/>
          <w:rFonts w:ascii="Times New Roman" w:hAnsi="Times New Roman" w:cs="Times New Roman"/>
          <w:bCs/>
        </w:rPr>
        <w:footnoteReference w:id="9"/>
      </w:r>
      <w:r w:rsidRPr="0085359E">
        <w:rPr>
          <w:rFonts w:ascii="Times New Roman" w:hAnsi="Times New Roman" w:cs="Times New Roman"/>
          <w:bCs/>
          <w:sz w:val="24"/>
          <w:szCs w:val="24"/>
        </w:rPr>
        <w:t xml:space="preserve"> </w:t>
      </w:r>
      <w:r w:rsidR="00014FAA">
        <w:rPr>
          <w:rFonts w:ascii="Times New Roman" w:hAnsi="Times New Roman" w:cs="Times New Roman"/>
          <w:bCs/>
          <w:sz w:val="24"/>
          <w:szCs w:val="24"/>
        </w:rPr>
        <w:t xml:space="preserve">conta sobre a festa, que sobrevive há 46 anos, e </w:t>
      </w:r>
      <w:r>
        <w:rPr>
          <w:rFonts w:ascii="Times New Roman" w:hAnsi="Times New Roman" w:cs="Times New Roman"/>
          <w:bCs/>
          <w:sz w:val="24"/>
          <w:szCs w:val="24"/>
        </w:rPr>
        <w:t>sobre os</w:t>
      </w:r>
      <w:r w:rsidRPr="0085359E">
        <w:rPr>
          <w:rFonts w:ascii="Times New Roman" w:hAnsi="Times New Roman" w:cs="Times New Roman"/>
          <w:bCs/>
          <w:sz w:val="24"/>
          <w:szCs w:val="24"/>
        </w:rPr>
        <w:t xml:space="preserve"> desejos </w:t>
      </w:r>
      <w:r>
        <w:rPr>
          <w:rFonts w:ascii="Times New Roman" w:hAnsi="Times New Roman" w:cs="Times New Roman"/>
          <w:bCs/>
          <w:sz w:val="24"/>
          <w:szCs w:val="24"/>
        </w:rPr>
        <w:t>de</w:t>
      </w:r>
      <w:r w:rsidRPr="0085359E">
        <w:rPr>
          <w:rFonts w:ascii="Times New Roman" w:hAnsi="Times New Roman" w:cs="Times New Roman"/>
          <w:bCs/>
          <w:sz w:val="24"/>
          <w:szCs w:val="24"/>
        </w:rPr>
        <w:t xml:space="preserve"> um dos maiores defensores da</w:t>
      </w:r>
      <w:r w:rsidR="0016038B">
        <w:rPr>
          <w:rFonts w:ascii="Times New Roman" w:hAnsi="Times New Roman" w:cs="Times New Roman"/>
          <w:bCs/>
          <w:sz w:val="24"/>
          <w:szCs w:val="24"/>
        </w:rPr>
        <w:t>s</w:t>
      </w:r>
      <w:r w:rsidRPr="0085359E">
        <w:rPr>
          <w:rFonts w:ascii="Times New Roman" w:hAnsi="Times New Roman" w:cs="Times New Roman"/>
          <w:bCs/>
          <w:sz w:val="24"/>
          <w:szCs w:val="24"/>
        </w:rPr>
        <w:t xml:space="preserve"> tradiç</w:t>
      </w:r>
      <w:r w:rsidR="0016038B">
        <w:rPr>
          <w:rFonts w:ascii="Times New Roman" w:hAnsi="Times New Roman" w:cs="Times New Roman"/>
          <w:bCs/>
          <w:sz w:val="24"/>
          <w:szCs w:val="24"/>
        </w:rPr>
        <w:t xml:space="preserve">ões </w:t>
      </w:r>
      <w:r>
        <w:rPr>
          <w:rFonts w:ascii="Times New Roman" w:hAnsi="Times New Roman" w:cs="Times New Roman"/>
          <w:bCs/>
          <w:sz w:val="24"/>
          <w:szCs w:val="24"/>
        </w:rPr>
        <w:t>em Paracatu de Baixo, que m</w:t>
      </w:r>
      <w:r w:rsidRPr="0085359E">
        <w:rPr>
          <w:rFonts w:ascii="Times New Roman" w:hAnsi="Times New Roman" w:cs="Times New Roman"/>
          <w:bCs/>
          <w:sz w:val="24"/>
          <w:szCs w:val="24"/>
        </w:rPr>
        <w:t>esmo tendo perdido todos os instrumentos com a lama de rejeitos</w:t>
      </w:r>
      <w:r>
        <w:rPr>
          <w:rFonts w:ascii="Times New Roman" w:hAnsi="Times New Roman" w:cs="Times New Roman"/>
          <w:bCs/>
          <w:sz w:val="24"/>
          <w:szCs w:val="24"/>
        </w:rPr>
        <w:t xml:space="preserve">, </w:t>
      </w:r>
      <w:r w:rsidRPr="0085359E">
        <w:rPr>
          <w:rFonts w:ascii="Times New Roman" w:hAnsi="Times New Roman" w:cs="Times New Roman"/>
          <w:bCs/>
          <w:sz w:val="24"/>
          <w:szCs w:val="24"/>
        </w:rPr>
        <w:t>não perdeu as esperanças em retomar a festa no terreiro de sua casa, onde sempre aconteceu. Carregando a bandeira da Folia de Reis</w:t>
      </w:r>
      <w:r w:rsidR="00CD1F32">
        <w:rPr>
          <w:rFonts w:ascii="Times New Roman" w:hAnsi="Times New Roman" w:cs="Times New Roman"/>
          <w:bCs/>
          <w:sz w:val="24"/>
          <w:szCs w:val="24"/>
        </w:rPr>
        <w:t>,</w:t>
      </w:r>
      <w:r w:rsidRPr="0085359E">
        <w:rPr>
          <w:rFonts w:ascii="Times New Roman" w:hAnsi="Times New Roman" w:cs="Times New Roman"/>
          <w:bCs/>
          <w:sz w:val="24"/>
          <w:szCs w:val="24"/>
        </w:rPr>
        <w:t xml:space="preserve"> </w:t>
      </w:r>
      <w:r>
        <w:rPr>
          <w:rFonts w:ascii="Times New Roman" w:hAnsi="Times New Roman" w:cs="Times New Roman"/>
          <w:bCs/>
          <w:sz w:val="24"/>
          <w:szCs w:val="24"/>
        </w:rPr>
        <w:t xml:space="preserve">o morador </w:t>
      </w:r>
      <w:r w:rsidRPr="0085359E">
        <w:rPr>
          <w:rFonts w:ascii="Times New Roman" w:hAnsi="Times New Roman" w:cs="Times New Roman"/>
          <w:bCs/>
          <w:sz w:val="24"/>
          <w:szCs w:val="24"/>
        </w:rPr>
        <w:t>diz</w:t>
      </w:r>
      <w:r>
        <w:rPr>
          <w:rFonts w:ascii="Times New Roman" w:hAnsi="Times New Roman" w:cs="Times New Roman"/>
          <w:bCs/>
          <w:sz w:val="24"/>
          <w:szCs w:val="24"/>
        </w:rPr>
        <w:t>, orgulhoso</w:t>
      </w:r>
      <w:r w:rsidRPr="0085359E">
        <w:rPr>
          <w:rFonts w:ascii="Times New Roman" w:hAnsi="Times New Roman" w:cs="Times New Roman"/>
          <w:bCs/>
          <w:sz w:val="24"/>
          <w:szCs w:val="24"/>
        </w:rPr>
        <w:t xml:space="preserve">: </w:t>
      </w:r>
      <w:r w:rsidRPr="00CD1F32">
        <w:rPr>
          <w:rFonts w:ascii="Times New Roman" w:hAnsi="Times New Roman" w:cs="Times New Roman"/>
          <w:bCs/>
          <w:sz w:val="24"/>
          <w:szCs w:val="24"/>
        </w:rPr>
        <w:t>“</w:t>
      </w:r>
      <w:r w:rsidRPr="00CD1F32">
        <w:rPr>
          <w:rFonts w:ascii="Times New Roman" w:hAnsi="Times New Roman" w:cs="Times New Roman"/>
          <w:bCs/>
          <w:color w:val="000000"/>
          <w:sz w:val="24"/>
          <w:szCs w:val="24"/>
        </w:rPr>
        <w:t xml:space="preserve">Essa bandeira </w:t>
      </w:r>
      <w:proofErr w:type="spellStart"/>
      <w:r w:rsidRPr="00CD1F32">
        <w:rPr>
          <w:rFonts w:ascii="Times New Roman" w:hAnsi="Times New Roman" w:cs="Times New Roman"/>
          <w:bCs/>
          <w:color w:val="000000"/>
          <w:sz w:val="24"/>
          <w:szCs w:val="24"/>
        </w:rPr>
        <w:t>tava</w:t>
      </w:r>
      <w:proofErr w:type="spellEnd"/>
      <w:r w:rsidRPr="00CD1F32">
        <w:rPr>
          <w:rFonts w:ascii="Times New Roman" w:hAnsi="Times New Roman" w:cs="Times New Roman"/>
          <w:bCs/>
          <w:color w:val="000000"/>
          <w:sz w:val="24"/>
          <w:szCs w:val="24"/>
        </w:rPr>
        <w:t xml:space="preserve"> lá, a enchente passou, levou os instrumentos, as outras bandeiras, levou tudo... Ela </w:t>
      </w:r>
      <w:proofErr w:type="spellStart"/>
      <w:r w:rsidRPr="00CD1F32">
        <w:rPr>
          <w:rFonts w:ascii="Times New Roman" w:hAnsi="Times New Roman" w:cs="Times New Roman"/>
          <w:bCs/>
          <w:color w:val="000000"/>
          <w:sz w:val="24"/>
          <w:szCs w:val="24"/>
        </w:rPr>
        <w:t>tava</w:t>
      </w:r>
      <w:proofErr w:type="spellEnd"/>
      <w:r w:rsidRPr="00CD1F32">
        <w:rPr>
          <w:rFonts w:ascii="Times New Roman" w:hAnsi="Times New Roman" w:cs="Times New Roman"/>
          <w:bCs/>
          <w:color w:val="000000"/>
          <w:sz w:val="24"/>
          <w:szCs w:val="24"/>
        </w:rPr>
        <w:t xml:space="preserve"> num saco plástico. Tudo foi embora, ela não foi e nem ficou barro nela” </w:t>
      </w:r>
      <w:r w:rsidRPr="0085359E">
        <w:rPr>
          <w:rFonts w:ascii="Times New Roman" w:hAnsi="Times New Roman" w:cs="Times New Roman"/>
          <w:bCs/>
          <w:color w:val="000000"/>
          <w:sz w:val="24"/>
          <w:szCs w:val="24"/>
        </w:rPr>
        <w:t>(</w:t>
      </w:r>
      <w:r>
        <w:rPr>
          <w:rFonts w:ascii="Times New Roman" w:hAnsi="Times New Roman" w:cs="Times New Roman"/>
          <w:bCs/>
          <w:color w:val="000000"/>
          <w:sz w:val="24"/>
          <w:szCs w:val="24"/>
        </w:rPr>
        <w:t>morador atingido</w:t>
      </w:r>
      <w:r w:rsidRPr="0085359E">
        <w:rPr>
          <w:rFonts w:ascii="Times New Roman" w:hAnsi="Times New Roman" w:cs="Times New Roman"/>
          <w:bCs/>
          <w:color w:val="000000"/>
          <w:sz w:val="24"/>
          <w:szCs w:val="24"/>
        </w:rPr>
        <w:t>, de Paracatu de Baixo)</w:t>
      </w:r>
      <w:r w:rsidR="00014FAA">
        <w:rPr>
          <w:rFonts w:ascii="Times New Roman" w:hAnsi="Times New Roman" w:cs="Times New Roman"/>
          <w:bCs/>
          <w:color w:val="000000"/>
          <w:sz w:val="24"/>
          <w:szCs w:val="24"/>
        </w:rPr>
        <w:t>.</w:t>
      </w:r>
    </w:p>
    <w:p w14:paraId="000A3570" w14:textId="240D62FF" w:rsidR="0016038B" w:rsidRDefault="00406E06" w:rsidP="0016038B">
      <w:pPr>
        <w:spacing w:before="120" w:after="12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Antes do rompimento da barragem de rejeitos de minério, p</w:t>
      </w:r>
      <w:r w:rsidR="0085359E" w:rsidRPr="0085359E">
        <w:rPr>
          <w:rFonts w:ascii="Times New Roman" w:hAnsi="Times New Roman" w:cs="Times New Roman"/>
          <w:bCs/>
          <w:sz w:val="24"/>
          <w:szCs w:val="24"/>
        </w:rPr>
        <w:t>ara arrecadar o dinheiro da festa</w:t>
      </w:r>
      <w:r w:rsidR="0016038B">
        <w:rPr>
          <w:rFonts w:ascii="Times New Roman" w:hAnsi="Times New Roman" w:cs="Times New Roman"/>
          <w:bCs/>
          <w:sz w:val="24"/>
          <w:szCs w:val="24"/>
        </w:rPr>
        <w:t xml:space="preserve"> do Menino Jesus</w:t>
      </w:r>
      <w:r w:rsidR="0085359E" w:rsidRPr="0085359E">
        <w:rPr>
          <w:rFonts w:ascii="Times New Roman" w:hAnsi="Times New Roman" w:cs="Times New Roman"/>
          <w:bCs/>
          <w:sz w:val="24"/>
          <w:szCs w:val="24"/>
        </w:rPr>
        <w:t xml:space="preserve">, a Folia de Reis </w:t>
      </w:r>
      <w:r w:rsidR="0016038B">
        <w:rPr>
          <w:rFonts w:ascii="Times New Roman" w:hAnsi="Times New Roman" w:cs="Times New Roman"/>
          <w:bCs/>
          <w:sz w:val="24"/>
          <w:szCs w:val="24"/>
        </w:rPr>
        <w:t xml:space="preserve">de Paracatu de Baixo, </w:t>
      </w:r>
      <w:r w:rsidR="0085359E" w:rsidRPr="0085359E">
        <w:rPr>
          <w:rFonts w:ascii="Times New Roman" w:hAnsi="Times New Roman" w:cs="Times New Roman"/>
          <w:bCs/>
          <w:sz w:val="24"/>
          <w:szCs w:val="24"/>
        </w:rPr>
        <w:t xml:space="preserve">passava por </w:t>
      </w:r>
      <w:r w:rsidR="0016038B">
        <w:rPr>
          <w:rFonts w:ascii="Times New Roman" w:hAnsi="Times New Roman" w:cs="Times New Roman"/>
          <w:bCs/>
          <w:sz w:val="24"/>
          <w:szCs w:val="24"/>
        </w:rPr>
        <w:t xml:space="preserve">Pedras, Campinas, </w:t>
      </w:r>
      <w:r w:rsidR="0016038B" w:rsidRPr="0085359E">
        <w:rPr>
          <w:rFonts w:ascii="Times New Roman" w:hAnsi="Times New Roman" w:cs="Times New Roman"/>
          <w:bCs/>
          <w:sz w:val="24"/>
          <w:szCs w:val="24"/>
        </w:rPr>
        <w:t>Ponte do Gama</w:t>
      </w:r>
      <w:r w:rsidR="0016038B">
        <w:rPr>
          <w:rFonts w:ascii="Times New Roman" w:hAnsi="Times New Roman" w:cs="Times New Roman"/>
          <w:bCs/>
          <w:sz w:val="24"/>
          <w:szCs w:val="24"/>
        </w:rPr>
        <w:t xml:space="preserve">, </w:t>
      </w:r>
      <w:r w:rsidR="0085359E" w:rsidRPr="0085359E">
        <w:rPr>
          <w:rFonts w:ascii="Times New Roman" w:hAnsi="Times New Roman" w:cs="Times New Roman"/>
          <w:bCs/>
          <w:sz w:val="24"/>
          <w:szCs w:val="24"/>
        </w:rPr>
        <w:t>Monsenhor Horta,</w:t>
      </w:r>
      <w:r w:rsidR="0016038B">
        <w:rPr>
          <w:rFonts w:ascii="Times New Roman" w:hAnsi="Times New Roman" w:cs="Times New Roman"/>
          <w:bCs/>
          <w:sz w:val="24"/>
          <w:szCs w:val="24"/>
        </w:rPr>
        <w:t xml:space="preserve"> </w:t>
      </w:r>
      <w:r w:rsidR="0085359E" w:rsidRPr="0085359E">
        <w:rPr>
          <w:rFonts w:ascii="Times New Roman" w:hAnsi="Times New Roman" w:cs="Times New Roman"/>
          <w:bCs/>
          <w:sz w:val="24"/>
          <w:szCs w:val="24"/>
        </w:rPr>
        <w:t>Furquim</w:t>
      </w:r>
      <w:r w:rsidR="0016038B">
        <w:rPr>
          <w:rFonts w:ascii="Times New Roman" w:hAnsi="Times New Roman" w:cs="Times New Roman"/>
          <w:bCs/>
          <w:sz w:val="24"/>
          <w:szCs w:val="24"/>
        </w:rPr>
        <w:t xml:space="preserve">, Águas Claras. </w:t>
      </w:r>
      <w:r w:rsidR="0085359E" w:rsidRPr="0085359E">
        <w:rPr>
          <w:rFonts w:ascii="Times New Roman" w:hAnsi="Times New Roman" w:cs="Times New Roman"/>
          <w:bCs/>
          <w:sz w:val="24"/>
          <w:szCs w:val="24"/>
        </w:rPr>
        <w:t xml:space="preserve">Ou seja, fazia o chamado “giro” </w:t>
      </w:r>
      <w:r>
        <w:rPr>
          <w:rFonts w:ascii="Times New Roman" w:hAnsi="Times New Roman" w:cs="Times New Roman"/>
          <w:bCs/>
          <w:sz w:val="24"/>
          <w:szCs w:val="24"/>
        </w:rPr>
        <w:t xml:space="preserve">da Folia </w:t>
      </w:r>
      <w:r w:rsidR="0085359E" w:rsidRPr="0085359E">
        <w:rPr>
          <w:rFonts w:ascii="Times New Roman" w:hAnsi="Times New Roman" w:cs="Times New Roman"/>
          <w:bCs/>
          <w:sz w:val="24"/>
          <w:szCs w:val="24"/>
        </w:rPr>
        <w:t>pelas comunidades</w:t>
      </w:r>
      <w:r w:rsidR="0016038B">
        <w:rPr>
          <w:rFonts w:ascii="Times New Roman" w:hAnsi="Times New Roman" w:cs="Times New Roman"/>
          <w:bCs/>
          <w:sz w:val="24"/>
          <w:szCs w:val="24"/>
        </w:rPr>
        <w:t xml:space="preserve"> do entorno</w:t>
      </w:r>
      <w:r>
        <w:rPr>
          <w:rFonts w:ascii="Times New Roman" w:hAnsi="Times New Roman" w:cs="Times New Roman"/>
          <w:bCs/>
          <w:sz w:val="24"/>
          <w:szCs w:val="24"/>
        </w:rPr>
        <w:t xml:space="preserve">, </w:t>
      </w:r>
      <w:r w:rsidR="0085359E" w:rsidRPr="0085359E">
        <w:rPr>
          <w:rFonts w:ascii="Times New Roman" w:hAnsi="Times New Roman" w:cs="Times New Roman"/>
          <w:bCs/>
          <w:sz w:val="24"/>
          <w:szCs w:val="24"/>
        </w:rPr>
        <w:t xml:space="preserve">o que contribuía para fortalecer os vínculos </w:t>
      </w:r>
      <w:r w:rsidR="0016038B">
        <w:rPr>
          <w:rFonts w:ascii="Times New Roman" w:hAnsi="Times New Roman" w:cs="Times New Roman"/>
          <w:bCs/>
          <w:sz w:val="24"/>
          <w:szCs w:val="24"/>
        </w:rPr>
        <w:t xml:space="preserve">sociais </w:t>
      </w:r>
      <w:r w:rsidR="0085359E" w:rsidRPr="0085359E">
        <w:rPr>
          <w:rFonts w:ascii="Times New Roman" w:hAnsi="Times New Roman" w:cs="Times New Roman"/>
          <w:bCs/>
          <w:sz w:val="24"/>
          <w:szCs w:val="24"/>
        </w:rPr>
        <w:t xml:space="preserve">entre as comunidades. Atualmente tanto a festa do Menino Jesus como a festa de Santo Antônio, padroeiro </w:t>
      </w:r>
      <w:r w:rsidR="0016038B">
        <w:rPr>
          <w:rFonts w:ascii="Times New Roman" w:hAnsi="Times New Roman" w:cs="Times New Roman"/>
          <w:bCs/>
          <w:sz w:val="24"/>
          <w:szCs w:val="24"/>
        </w:rPr>
        <w:t>do subdistrito</w:t>
      </w:r>
      <w:r>
        <w:rPr>
          <w:rFonts w:ascii="Times New Roman" w:hAnsi="Times New Roman" w:cs="Times New Roman"/>
          <w:bCs/>
          <w:sz w:val="24"/>
          <w:szCs w:val="24"/>
        </w:rPr>
        <w:t>,</w:t>
      </w:r>
      <w:r w:rsidR="0016038B">
        <w:rPr>
          <w:rFonts w:ascii="Times New Roman" w:hAnsi="Times New Roman" w:cs="Times New Roman"/>
          <w:bCs/>
          <w:sz w:val="24"/>
          <w:szCs w:val="24"/>
        </w:rPr>
        <w:t xml:space="preserve"> esvaziad</w:t>
      </w:r>
      <w:r>
        <w:rPr>
          <w:rFonts w:ascii="Times New Roman" w:hAnsi="Times New Roman" w:cs="Times New Roman"/>
          <w:bCs/>
          <w:sz w:val="24"/>
          <w:szCs w:val="24"/>
        </w:rPr>
        <w:t>as</w:t>
      </w:r>
      <w:r w:rsidR="0016038B">
        <w:rPr>
          <w:rFonts w:ascii="Times New Roman" w:hAnsi="Times New Roman" w:cs="Times New Roman"/>
          <w:bCs/>
          <w:sz w:val="24"/>
          <w:szCs w:val="24"/>
        </w:rPr>
        <w:t xml:space="preserve"> </w:t>
      </w:r>
      <w:r>
        <w:rPr>
          <w:rFonts w:ascii="Times New Roman" w:hAnsi="Times New Roman" w:cs="Times New Roman"/>
          <w:bCs/>
          <w:sz w:val="24"/>
          <w:szCs w:val="24"/>
        </w:rPr>
        <w:t>em decorrência do rompimento da barragem</w:t>
      </w:r>
      <w:r w:rsidR="0085359E" w:rsidRPr="0085359E">
        <w:rPr>
          <w:rFonts w:ascii="Times New Roman" w:hAnsi="Times New Roman" w:cs="Times New Roman"/>
          <w:bCs/>
          <w:sz w:val="24"/>
          <w:szCs w:val="24"/>
        </w:rPr>
        <w:t>, ocorre</w:t>
      </w:r>
      <w:r>
        <w:rPr>
          <w:rFonts w:ascii="Times New Roman" w:hAnsi="Times New Roman" w:cs="Times New Roman"/>
          <w:bCs/>
          <w:sz w:val="24"/>
          <w:szCs w:val="24"/>
        </w:rPr>
        <w:t>m</w:t>
      </w:r>
      <w:r w:rsidR="0085359E" w:rsidRPr="0085359E">
        <w:rPr>
          <w:rFonts w:ascii="Times New Roman" w:hAnsi="Times New Roman" w:cs="Times New Roman"/>
          <w:bCs/>
          <w:sz w:val="24"/>
          <w:szCs w:val="24"/>
        </w:rPr>
        <w:t xml:space="preserve"> com horário para começar e para terminar. </w:t>
      </w:r>
      <w:r>
        <w:rPr>
          <w:rFonts w:ascii="Times New Roman" w:hAnsi="Times New Roman" w:cs="Times New Roman"/>
          <w:bCs/>
          <w:sz w:val="24"/>
          <w:szCs w:val="24"/>
        </w:rPr>
        <w:t>A maior parte dos</w:t>
      </w:r>
      <w:r w:rsidR="0085359E" w:rsidRPr="0085359E">
        <w:rPr>
          <w:rFonts w:ascii="Times New Roman" w:hAnsi="Times New Roman" w:cs="Times New Roman"/>
          <w:bCs/>
          <w:sz w:val="24"/>
          <w:szCs w:val="24"/>
        </w:rPr>
        <w:t xml:space="preserve"> moradores de Paracatu de Baixo</w:t>
      </w:r>
      <w:r w:rsidRPr="00406E06">
        <w:rPr>
          <w:rFonts w:ascii="Times New Roman" w:hAnsi="Times New Roman" w:cs="Times New Roman"/>
          <w:bCs/>
          <w:sz w:val="24"/>
          <w:szCs w:val="24"/>
        </w:rPr>
        <w:t xml:space="preserve"> </w:t>
      </w:r>
      <w:r w:rsidRPr="0085359E">
        <w:rPr>
          <w:rFonts w:ascii="Times New Roman" w:hAnsi="Times New Roman" w:cs="Times New Roman"/>
          <w:bCs/>
          <w:sz w:val="24"/>
          <w:szCs w:val="24"/>
        </w:rPr>
        <w:t xml:space="preserve">precisa se deslocar </w:t>
      </w:r>
      <w:r>
        <w:rPr>
          <w:rFonts w:ascii="Times New Roman" w:hAnsi="Times New Roman" w:cs="Times New Roman"/>
          <w:bCs/>
          <w:sz w:val="24"/>
          <w:szCs w:val="24"/>
        </w:rPr>
        <w:t>em</w:t>
      </w:r>
      <w:r w:rsidRPr="0085359E">
        <w:rPr>
          <w:rFonts w:ascii="Times New Roman" w:hAnsi="Times New Roman" w:cs="Times New Roman"/>
          <w:bCs/>
          <w:sz w:val="24"/>
          <w:szCs w:val="24"/>
        </w:rPr>
        <w:t xml:space="preserve"> ônibus fretados</w:t>
      </w:r>
      <w:r>
        <w:rPr>
          <w:rFonts w:ascii="Times New Roman" w:hAnsi="Times New Roman" w:cs="Times New Roman"/>
          <w:bCs/>
          <w:sz w:val="24"/>
          <w:szCs w:val="24"/>
        </w:rPr>
        <w:t xml:space="preserve"> que saem e retornam à</w:t>
      </w:r>
      <w:r w:rsidR="0085359E" w:rsidRPr="0085359E">
        <w:rPr>
          <w:rFonts w:ascii="Times New Roman" w:hAnsi="Times New Roman" w:cs="Times New Roman"/>
          <w:bCs/>
          <w:sz w:val="24"/>
          <w:szCs w:val="24"/>
        </w:rPr>
        <w:t xml:space="preserve"> Sede de Mariana</w:t>
      </w:r>
      <w:r>
        <w:rPr>
          <w:rFonts w:ascii="Times New Roman" w:hAnsi="Times New Roman" w:cs="Times New Roman"/>
          <w:bCs/>
          <w:sz w:val="24"/>
          <w:szCs w:val="24"/>
        </w:rPr>
        <w:t>.</w:t>
      </w:r>
    </w:p>
    <w:p w14:paraId="309B8F94" w14:textId="15439831" w:rsidR="006433CA" w:rsidRPr="006433CA" w:rsidRDefault="006433CA" w:rsidP="006433CA">
      <w:pPr>
        <w:spacing w:before="120" w:after="120" w:line="360" w:lineRule="auto"/>
        <w:jc w:val="center"/>
        <w:rPr>
          <w:rFonts w:ascii="Times New Roman" w:hAnsi="Times New Roman" w:cs="Times New Roman"/>
          <w:bCs/>
        </w:rPr>
      </w:pPr>
      <w:r w:rsidRPr="006433CA">
        <w:rPr>
          <w:rFonts w:ascii="Times New Roman" w:hAnsi="Times New Roman" w:cs="Times New Roman"/>
          <w:b/>
        </w:rPr>
        <w:t>Figura 0</w:t>
      </w:r>
      <w:r>
        <w:rPr>
          <w:rFonts w:ascii="Times New Roman" w:hAnsi="Times New Roman" w:cs="Times New Roman"/>
          <w:b/>
        </w:rPr>
        <w:t>5</w:t>
      </w:r>
      <w:r w:rsidRPr="006433CA">
        <w:rPr>
          <w:rFonts w:ascii="Times New Roman" w:hAnsi="Times New Roman" w:cs="Times New Roman"/>
          <w:b/>
        </w:rPr>
        <w:t>:</w:t>
      </w:r>
      <w:r w:rsidRPr="006433CA">
        <w:rPr>
          <w:rFonts w:ascii="Times New Roman" w:hAnsi="Times New Roman" w:cs="Times New Roman"/>
          <w:bCs/>
        </w:rPr>
        <w:t xml:space="preserve"> Festa de Santo Antônio, Paracatu de Baixo</w:t>
      </w:r>
      <w:r w:rsidR="005770FC">
        <w:rPr>
          <w:rFonts w:ascii="Times New Roman" w:hAnsi="Times New Roman" w:cs="Times New Roman"/>
          <w:bCs/>
        </w:rPr>
        <w:t>, em 16/06/2019.</w:t>
      </w:r>
    </w:p>
    <w:p w14:paraId="5D70BB1C" w14:textId="77777777" w:rsidR="006433CA" w:rsidRDefault="006433CA" w:rsidP="006433CA">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7314DDE" wp14:editId="2030F51A">
            <wp:extent cx="4503907" cy="3378179"/>
            <wp:effectExtent l="0" t="0" r="5080" b="635"/>
            <wp:docPr id="4" name="Imagem 4" descr="Uma imagem contendo céu, ao ar livre, gram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9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1338" cy="3391253"/>
                    </a:xfrm>
                    <a:prstGeom prst="rect">
                      <a:avLst/>
                    </a:prstGeom>
                  </pic:spPr>
                </pic:pic>
              </a:graphicData>
            </a:graphic>
          </wp:inline>
        </w:drawing>
      </w:r>
    </w:p>
    <w:p w14:paraId="1EF8CED0" w14:textId="1061E3CE" w:rsidR="006433CA" w:rsidRDefault="006433CA" w:rsidP="006433CA">
      <w:pPr>
        <w:spacing w:after="0" w:line="240" w:lineRule="auto"/>
        <w:jc w:val="center"/>
        <w:rPr>
          <w:rFonts w:ascii="Times New Roman" w:hAnsi="Times New Roman" w:cs="Times New Roman"/>
          <w:bCs/>
          <w:sz w:val="20"/>
          <w:szCs w:val="20"/>
        </w:rPr>
      </w:pPr>
      <w:r w:rsidRPr="006433CA">
        <w:rPr>
          <w:rFonts w:ascii="Times New Roman" w:hAnsi="Times New Roman" w:cs="Times New Roman"/>
          <w:bCs/>
          <w:sz w:val="20"/>
          <w:szCs w:val="20"/>
        </w:rPr>
        <w:lastRenderedPageBreak/>
        <w:t>Fonte: autoria própria.</w:t>
      </w:r>
    </w:p>
    <w:p w14:paraId="166D15D4" w14:textId="77777777" w:rsidR="006433CA" w:rsidRPr="006433CA" w:rsidRDefault="006433CA" w:rsidP="006433CA">
      <w:pPr>
        <w:spacing w:after="0" w:line="240" w:lineRule="auto"/>
        <w:jc w:val="center"/>
        <w:rPr>
          <w:rFonts w:ascii="Times New Roman" w:hAnsi="Times New Roman" w:cs="Times New Roman"/>
          <w:bCs/>
          <w:sz w:val="24"/>
          <w:szCs w:val="24"/>
        </w:rPr>
      </w:pPr>
    </w:p>
    <w:p w14:paraId="66B7BDBE" w14:textId="77777777" w:rsidR="005D717B" w:rsidRDefault="0016038B" w:rsidP="0016038B">
      <w:pPr>
        <w:spacing w:before="120" w:after="12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Enquanto isso, as festas nas localidades de Ponte do Gama, Pedras, Campinas também sofrem com o deslocamento forçado dos moradores de Paracatu de Baixo, pois suas festividades se esvaziaram e, com isso, os laços comunitários e vínculos afetivos </w:t>
      </w:r>
      <w:r w:rsidR="005D717B">
        <w:rPr>
          <w:rFonts w:ascii="Times New Roman" w:hAnsi="Times New Roman" w:cs="Times New Roman"/>
          <w:bCs/>
          <w:sz w:val="24"/>
          <w:szCs w:val="24"/>
        </w:rPr>
        <w:t>são impactados.</w:t>
      </w:r>
    </w:p>
    <w:p w14:paraId="31F71BC8" w14:textId="3E321FB9" w:rsidR="005D717B" w:rsidRPr="00CD1F32" w:rsidRDefault="005D717B" w:rsidP="005D717B">
      <w:pPr>
        <w:spacing w:before="120" w:after="120"/>
        <w:ind w:left="2268"/>
        <w:jc w:val="both"/>
        <w:rPr>
          <w:rFonts w:ascii="Times New Roman" w:hAnsi="Times New Roman" w:cs="Times New Roman"/>
          <w:iCs/>
          <w:sz w:val="20"/>
          <w:szCs w:val="20"/>
        </w:rPr>
      </w:pPr>
      <w:r w:rsidRPr="00CD1F32">
        <w:rPr>
          <w:rFonts w:ascii="Times New Roman" w:hAnsi="Times New Roman" w:cs="Times New Roman"/>
          <w:iCs/>
          <w:sz w:val="20"/>
          <w:szCs w:val="20"/>
        </w:rPr>
        <w:t xml:space="preserve">Ponte do Gama era um local festivo, um local bacana, a gente tinha várias festas, como cavalgada, </w:t>
      </w:r>
      <w:proofErr w:type="spellStart"/>
      <w:r w:rsidRPr="00CD1F32">
        <w:rPr>
          <w:rFonts w:ascii="Times New Roman" w:hAnsi="Times New Roman" w:cs="Times New Roman"/>
          <w:iCs/>
          <w:sz w:val="20"/>
          <w:szCs w:val="20"/>
        </w:rPr>
        <w:t>Gamense</w:t>
      </w:r>
      <w:proofErr w:type="spellEnd"/>
      <w:r w:rsidRPr="00CD1F32">
        <w:rPr>
          <w:rFonts w:ascii="Times New Roman" w:hAnsi="Times New Roman" w:cs="Times New Roman"/>
          <w:iCs/>
          <w:sz w:val="20"/>
          <w:szCs w:val="20"/>
        </w:rPr>
        <w:t xml:space="preserve"> ausente. Hoje perdura só a festa de Nossa Senhora, que é a padroeira. As outras não se faz mais, devido à população ao redor e as pessoas consideram lá como uma área contaminada. Então você não tem mais público pra festa, não tem mais pessoas pra festa. (morador atingido, de Ponte do Gama)</w:t>
      </w:r>
    </w:p>
    <w:p w14:paraId="14D4D884" w14:textId="77777777" w:rsidR="00CD1F32" w:rsidRDefault="00CD1F32" w:rsidP="0016038B">
      <w:pPr>
        <w:spacing w:before="120" w:after="120" w:line="360" w:lineRule="auto"/>
        <w:ind w:firstLine="708"/>
        <w:jc w:val="both"/>
        <w:rPr>
          <w:rFonts w:ascii="Times New Roman" w:hAnsi="Times New Roman" w:cs="Times New Roman"/>
          <w:bCs/>
          <w:sz w:val="24"/>
          <w:szCs w:val="24"/>
        </w:rPr>
      </w:pPr>
    </w:p>
    <w:p w14:paraId="00533E26" w14:textId="72E924C8" w:rsidR="0085359E" w:rsidRDefault="005D717B" w:rsidP="0016038B">
      <w:pPr>
        <w:spacing w:before="120" w:after="12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 Em Ponte do Gama os espaços de sociabilidade foram os principais destruídos pelos rejeitos: a Capela de Nossa Senhora Aparecida, o centro comunitário, o campo de futebol e a arena de cavalgada. Apesar d</w:t>
      </w:r>
      <w:r w:rsidR="00CD1F32">
        <w:rPr>
          <w:rFonts w:ascii="Times New Roman" w:hAnsi="Times New Roman" w:cs="Times New Roman"/>
          <w:bCs/>
          <w:sz w:val="24"/>
          <w:szCs w:val="24"/>
        </w:rPr>
        <w:t xml:space="preserve">e </w:t>
      </w:r>
      <w:r>
        <w:rPr>
          <w:rFonts w:ascii="Times New Roman" w:hAnsi="Times New Roman" w:cs="Times New Roman"/>
          <w:bCs/>
          <w:sz w:val="24"/>
          <w:szCs w:val="24"/>
        </w:rPr>
        <w:t>a capela e centro terem sido reconstruídos pelas empresas responsáveis, o quadro de insegurança conjugado com o modelo dominante de gestão do espaço</w:t>
      </w:r>
      <w:r w:rsidR="00406E06">
        <w:rPr>
          <w:rFonts w:ascii="Times New Roman" w:hAnsi="Times New Roman" w:cs="Times New Roman"/>
          <w:bCs/>
          <w:sz w:val="24"/>
          <w:szCs w:val="24"/>
        </w:rPr>
        <w:t xml:space="preserve"> pelas empresas,</w:t>
      </w:r>
      <w:r>
        <w:rPr>
          <w:rFonts w:ascii="Times New Roman" w:hAnsi="Times New Roman" w:cs="Times New Roman"/>
          <w:bCs/>
          <w:sz w:val="24"/>
          <w:szCs w:val="24"/>
        </w:rPr>
        <w:t xml:space="preserve"> resultou no gradeamento das duas edificações</w:t>
      </w:r>
      <w:r w:rsidR="00406E06">
        <w:rPr>
          <w:rFonts w:ascii="Times New Roman" w:hAnsi="Times New Roman" w:cs="Times New Roman"/>
          <w:bCs/>
          <w:sz w:val="24"/>
          <w:szCs w:val="24"/>
        </w:rPr>
        <w:t xml:space="preserve"> reconstruídas</w:t>
      </w:r>
      <w:r>
        <w:rPr>
          <w:rFonts w:ascii="Times New Roman" w:hAnsi="Times New Roman" w:cs="Times New Roman"/>
          <w:bCs/>
          <w:sz w:val="24"/>
          <w:szCs w:val="24"/>
        </w:rPr>
        <w:t xml:space="preserve"> e da área de lazer. O campo de futebol e </w:t>
      </w:r>
      <w:r w:rsidR="00406E06">
        <w:rPr>
          <w:rFonts w:ascii="Times New Roman" w:hAnsi="Times New Roman" w:cs="Times New Roman"/>
          <w:bCs/>
          <w:sz w:val="24"/>
          <w:szCs w:val="24"/>
        </w:rPr>
        <w:t xml:space="preserve">a </w:t>
      </w:r>
      <w:r>
        <w:rPr>
          <w:rFonts w:ascii="Times New Roman" w:hAnsi="Times New Roman" w:cs="Times New Roman"/>
          <w:bCs/>
          <w:sz w:val="24"/>
          <w:szCs w:val="24"/>
        </w:rPr>
        <w:t xml:space="preserve">arena ainda não foram reconstituídos. </w:t>
      </w:r>
    </w:p>
    <w:p w14:paraId="76CD4AB6" w14:textId="77777777" w:rsidR="005770FC" w:rsidRDefault="005770FC" w:rsidP="0016038B">
      <w:pPr>
        <w:spacing w:before="120" w:after="120" w:line="360" w:lineRule="auto"/>
        <w:ind w:firstLine="708"/>
        <w:jc w:val="both"/>
        <w:rPr>
          <w:rFonts w:ascii="Times New Roman" w:hAnsi="Times New Roman" w:cs="Times New Roman"/>
          <w:bCs/>
          <w:sz w:val="24"/>
          <w:szCs w:val="24"/>
        </w:rPr>
      </w:pPr>
    </w:p>
    <w:p w14:paraId="1BA3431D" w14:textId="42F7803B" w:rsidR="005770FC" w:rsidRPr="005770FC" w:rsidRDefault="005770FC" w:rsidP="005770FC">
      <w:pPr>
        <w:spacing w:before="120" w:after="120" w:line="360" w:lineRule="auto"/>
        <w:jc w:val="center"/>
        <w:rPr>
          <w:rFonts w:ascii="Times New Roman" w:hAnsi="Times New Roman" w:cs="Times New Roman"/>
          <w:bCs/>
        </w:rPr>
      </w:pPr>
      <w:r w:rsidRPr="005770FC">
        <w:rPr>
          <w:rFonts w:ascii="Times New Roman" w:hAnsi="Times New Roman" w:cs="Times New Roman"/>
          <w:b/>
        </w:rPr>
        <w:t>Figura 06:</w:t>
      </w:r>
      <w:r w:rsidRPr="005770FC">
        <w:rPr>
          <w:rFonts w:ascii="Times New Roman" w:hAnsi="Times New Roman" w:cs="Times New Roman"/>
          <w:bCs/>
        </w:rPr>
        <w:t xml:space="preserve"> Capela e centro comunitário </w:t>
      </w:r>
      <w:r>
        <w:rPr>
          <w:rFonts w:ascii="Times New Roman" w:hAnsi="Times New Roman" w:cs="Times New Roman"/>
          <w:bCs/>
        </w:rPr>
        <w:t xml:space="preserve">de Ponte do Gama </w:t>
      </w:r>
      <w:r w:rsidRPr="005770FC">
        <w:rPr>
          <w:rFonts w:ascii="Times New Roman" w:hAnsi="Times New Roman" w:cs="Times New Roman"/>
          <w:bCs/>
        </w:rPr>
        <w:t xml:space="preserve">gradeados </w:t>
      </w:r>
      <w:r>
        <w:rPr>
          <w:rFonts w:ascii="Times New Roman" w:hAnsi="Times New Roman" w:cs="Times New Roman"/>
          <w:bCs/>
        </w:rPr>
        <w:t>pelas empresas, em 13/10/2019.</w:t>
      </w:r>
    </w:p>
    <w:p w14:paraId="217FE529" w14:textId="3CB82D31" w:rsidR="005770FC" w:rsidRDefault="005770FC" w:rsidP="005770FC">
      <w:pPr>
        <w:spacing w:before="120" w:after="12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77A4922" wp14:editId="07ECEC89">
            <wp:extent cx="3998068" cy="2998771"/>
            <wp:effectExtent l="0" t="0" r="2540" b="0"/>
            <wp:docPr id="6" name="Imagem 6" descr="Uma imagem contendo grama, céu, ao ar livre,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4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6459" cy="3012565"/>
                    </a:xfrm>
                    <a:prstGeom prst="rect">
                      <a:avLst/>
                    </a:prstGeom>
                  </pic:spPr>
                </pic:pic>
              </a:graphicData>
            </a:graphic>
          </wp:inline>
        </w:drawing>
      </w:r>
    </w:p>
    <w:p w14:paraId="00AA7B0F" w14:textId="3B55D479" w:rsidR="005770FC" w:rsidRDefault="005770FC" w:rsidP="005770FC">
      <w:pPr>
        <w:spacing w:before="120" w:after="120" w:line="240" w:lineRule="auto"/>
        <w:jc w:val="center"/>
        <w:rPr>
          <w:rFonts w:ascii="Times New Roman" w:hAnsi="Times New Roman" w:cs="Times New Roman"/>
          <w:bCs/>
          <w:sz w:val="20"/>
          <w:szCs w:val="20"/>
        </w:rPr>
      </w:pPr>
      <w:r w:rsidRPr="005770FC">
        <w:rPr>
          <w:rFonts w:ascii="Times New Roman" w:hAnsi="Times New Roman" w:cs="Times New Roman"/>
          <w:bCs/>
          <w:sz w:val="20"/>
          <w:szCs w:val="20"/>
        </w:rPr>
        <w:t>Fonte: autoria própria.</w:t>
      </w:r>
    </w:p>
    <w:p w14:paraId="66C4EB43" w14:textId="77777777" w:rsidR="005770FC" w:rsidRPr="005770FC" w:rsidRDefault="005770FC" w:rsidP="005770FC">
      <w:pPr>
        <w:spacing w:before="120" w:after="120" w:line="240" w:lineRule="auto"/>
        <w:jc w:val="center"/>
        <w:rPr>
          <w:rFonts w:ascii="Times New Roman" w:hAnsi="Times New Roman" w:cs="Times New Roman"/>
          <w:bCs/>
          <w:sz w:val="20"/>
          <w:szCs w:val="20"/>
        </w:rPr>
      </w:pPr>
    </w:p>
    <w:p w14:paraId="3822E8B7" w14:textId="4A939AB7" w:rsidR="005D717B" w:rsidRDefault="005D717B" w:rsidP="0016038B">
      <w:pPr>
        <w:spacing w:before="120" w:after="12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Em Pedras, o futebol também era uma prática característica que proporcionava o encontro entre moradores das diversas localidades do entorno</w:t>
      </w:r>
      <w:r w:rsidR="006239B8">
        <w:rPr>
          <w:rFonts w:ascii="Times New Roman" w:hAnsi="Times New Roman" w:cs="Times New Roman"/>
          <w:bCs/>
          <w:sz w:val="24"/>
          <w:szCs w:val="24"/>
        </w:rPr>
        <w:t>. E, da mesma forma,</w:t>
      </w:r>
      <w:r>
        <w:rPr>
          <w:rFonts w:ascii="Times New Roman" w:hAnsi="Times New Roman" w:cs="Times New Roman"/>
          <w:bCs/>
          <w:sz w:val="24"/>
          <w:szCs w:val="24"/>
        </w:rPr>
        <w:t xml:space="preserve"> o campo </w:t>
      </w:r>
      <w:r>
        <w:rPr>
          <w:rFonts w:ascii="Times New Roman" w:hAnsi="Times New Roman" w:cs="Times New Roman"/>
          <w:bCs/>
          <w:sz w:val="24"/>
          <w:szCs w:val="24"/>
        </w:rPr>
        <w:lastRenderedPageBreak/>
        <w:t>ainda não foi reconstituído. Com relação às festas, moradores lamentam o isolamento tanto e</w:t>
      </w:r>
      <w:r w:rsidR="008774BE">
        <w:rPr>
          <w:rFonts w:ascii="Times New Roman" w:hAnsi="Times New Roman" w:cs="Times New Roman"/>
          <w:bCs/>
          <w:sz w:val="24"/>
          <w:szCs w:val="24"/>
        </w:rPr>
        <w:t>m</w:t>
      </w:r>
      <w:r>
        <w:rPr>
          <w:rFonts w:ascii="Times New Roman" w:hAnsi="Times New Roman" w:cs="Times New Roman"/>
          <w:bCs/>
          <w:sz w:val="24"/>
          <w:szCs w:val="24"/>
        </w:rPr>
        <w:t xml:space="preserve"> Pedras como </w:t>
      </w:r>
      <w:r w:rsidR="006239B8">
        <w:rPr>
          <w:rFonts w:ascii="Times New Roman" w:hAnsi="Times New Roman" w:cs="Times New Roman"/>
          <w:bCs/>
          <w:sz w:val="24"/>
          <w:szCs w:val="24"/>
        </w:rPr>
        <w:t>e</w:t>
      </w:r>
      <w:r w:rsidR="008774BE">
        <w:rPr>
          <w:rFonts w:ascii="Times New Roman" w:hAnsi="Times New Roman" w:cs="Times New Roman"/>
          <w:bCs/>
          <w:sz w:val="24"/>
          <w:szCs w:val="24"/>
        </w:rPr>
        <w:t>m</w:t>
      </w:r>
      <w:r w:rsidR="006239B8">
        <w:rPr>
          <w:rFonts w:ascii="Times New Roman" w:hAnsi="Times New Roman" w:cs="Times New Roman"/>
          <w:bCs/>
          <w:sz w:val="24"/>
          <w:szCs w:val="24"/>
        </w:rPr>
        <w:t xml:space="preserve"> Campinas</w:t>
      </w:r>
      <w:r w:rsidR="006433CA">
        <w:rPr>
          <w:rFonts w:ascii="Times New Roman" w:hAnsi="Times New Roman" w:cs="Times New Roman"/>
          <w:bCs/>
          <w:sz w:val="24"/>
          <w:szCs w:val="24"/>
        </w:rPr>
        <w:t xml:space="preserve">. Ambas possuem como tradição celebrar a festa de Nossa Senhora </w:t>
      </w:r>
      <w:proofErr w:type="spellStart"/>
      <w:r w:rsidR="006433CA">
        <w:rPr>
          <w:rFonts w:ascii="Times New Roman" w:hAnsi="Times New Roman" w:cs="Times New Roman"/>
          <w:bCs/>
          <w:sz w:val="24"/>
          <w:szCs w:val="24"/>
        </w:rPr>
        <w:t>Aperecida</w:t>
      </w:r>
      <w:proofErr w:type="spellEnd"/>
      <w:r w:rsidR="006433CA">
        <w:rPr>
          <w:rFonts w:ascii="Times New Roman" w:hAnsi="Times New Roman" w:cs="Times New Roman"/>
          <w:bCs/>
          <w:sz w:val="24"/>
          <w:szCs w:val="24"/>
        </w:rPr>
        <w:t>.</w:t>
      </w:r>
    </w:p>
    <w:p w14:paraId="43802DBE" w14:textId="4496DC0F" w:rsidR="005D717B" w:rsidRPr="00CD1F32" w:rsidRDefault="006239B8" w:rsidP="006239B8">
      <w:pPr>
        <w:spacing w:before="120" w:after="120"/>
        <w:ind w:left="2268"/>
        <w:jc w:val="both"/>
        <w:rPr>
          <w:rFonts w:ascii="Times New Roman" w:hAnsi="Times New Roman" w:cs="Times New Roman"/>
          <w:iCs/>
          <w:sz w:val="20"/>
          <w:szCs w:val="20"/>
        </w:rPr>
      </w:pPr>
      <w:r w:rsidRPr="00CD1F32">
        <w:rPr>
          <w:rFonts w:ascii="Times New Roman" w:hAnsi="Times New Roman" w:cs="Times New Roman"/>
          <w:iCs/>
          <w:sz w:val="20"/>
          <w:szCs w:val="20"/>
        </w:rPr>
        <w:t xml:space="preserve">Paracatu, por ser maior, as pessoas participavam das festas em Pedras, em Campinas, então a gente sofreu o impacto dessa queda [...] um participava da festa do outro, dava movimento na festa do outro. E hoje em dia, a gente chega nas festas e pensa ‘nossa, tá vazio’. Até em Mariana, aquele povo que vivia unido, a gente não vê mais isso, tá cada um por si. Aquele gostoso da zona rural, que era todo mundo unido, todo mundo se conhecia, acabou. (moradora atingida, de Borba) </w:t>
      </w:r>
    </w:p>
    <w:p w14:paraId="08F00BBB" w14:textId="77777777" w:rsidR="006433CA" w:rsidRDefault="006433CA" w:rsidP="006433CA">
      <w:pPr>
        <w:spacing w:before="120" w:after="120" w:line="360" w:lineRule="auto"/>
        <w:jc w:val="center"/>
        <w:rPr>
          <w:rFonts w:ascii="Times New Roman" w:hAnsi="Times New Roman" w:cs="Times New Roman"/>
          <w:bCs/>
          <w:sz w:val="24"/>
          <w:szCs w:val="24"/>
        </w:rPr>
      </w:pPr>
    </w:p>
    <w:p w14:paraId="077F6D26" w14:textId="5A57DA0A" w:rsidR="006433CA" w:rsidRPr="006433CA" w:rsidRDefault="006433CA" w:rsidP="006433CA">
      <w:pPr>
        <w:spacing w:before="120" w:after="120" w:line="360" w:lineRule="auto"/>
        <w:jc w:val="center"/>
        <w:rPr>
          <w:rFonts w:ascii="Times New Roman" w:hAnsi="Times New Roman" w:cs="Times New Roman"/>
          <w:bCs/>
        </w:rPr>
      </w:pPr>
      <w:r w:rsidRPr="006433CA">
        <w:rPr>
          <w:rFonts w:ascii="Times New Roman" w:hAnsi="Times New Roman" w:cs="Times New Roman"/>
          <w:b/>
        </w:rPr>
        <w:t>Figura 0</w:t>
      </w:r>
      <w:r w:rsidR="001B1794">
        <w:rPr>
          <w:rFonts w:ascii="Times New Roman" w:hAnsi="Times New Roman" w:cs="Times New Roman"/>
          <w:b/>
        </w:rPr>
        <w:t>7</w:t>
      </w:r>
      <w:r w:rsidRPr="006433CA">
        <w:rPr>
          <w:rFonts w:ascii="Times New Roman" w:hAnsi="Times New Roman" w:cs="Times New Roman"/>
          <w:b/>
        </w:rPr>
        <w:t>:</w:t>
      </w:r>
      <w:r w:rsidRPr="006433CA">
        <w:rPr>
          <w:rFonts w:ascii="Times New Roman" w:hAnsi="Times New Roman" w:cs="Times New Roman"/>
          <w:bCs/>
        </w:rPr>
        <w:t xml:space="preserve"> Festa de Nossa Senhora Aparecida, Pedras</w:t>
      </w:r>
      <w:r w:rsidR="005770FC">
        <w:rPr>
          <w:rFonts w:ascii="Times New Roman" w:hAnsi="Times New Roman" w:cs="Times New Roman"/>
          <w:bCs/>
        </w:rPr>
        <w:t>, em 13/10/2019.</w:t>
      </w:r>
    </w:p>
    <w:p w14:paraId="672E4878" w14:textId="552DF0C6" w:rsidR="006433CA" w:rsidRPr="005770FC" w:rsidRDefault="005770FC" w:rsidP="005770FC">
      <w:pPr>
        <w:spacing w:before="120" w:after="120" w:line="240" w:lineRule="auto"/>
        <w:jc w:val="center"/>
        <w:rPr>
          <w:rFonts w:ascii="Times New Roman" w:hAnsi="Times New Roman" w:cs="Times New Roman"/>
          <w:bCs/>
          <w:sz w:val="20"/>
          <w:szCs w:val="20"/>
        </w:rPr>
      </w:pPr>
      <w:r w:rsidRPr="005770FC">
        <w:rPr>
          <w:rFonts w:ascii="Times New Roman" w:hAnsi="Times New Roman" w:cs="Times New Roman"/>
          <w:bCs/>
          <w:noProof/>
          <w:sz w:val="20"/>
          <w:szCs w:val="20"/>
        </w:rPr>
        <w:drawing>
          <wp:inline distT="0" distB="0" distL="0" distR="0" wp14:anchorId="1D53C307" wp14:editId="1D941673">
            <wp:extent cx="4319081" cy="3239549"/>
            <wp:effectExtent l="0" t="0" r="0" b="0"/>
            <wp:docPr id="7" name="Imagem 7" descr="Uma imagem contendo grama, ao ar livre, pessoa,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5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5498" cy="3251863"/>
                    </a:xfrm>
                    <a:prstGeom prst="rect">
                      <a:avLst/>
                    </a:prstGeom>
                  </pic:spPr>
                </pic:pic>
              </a:graphicData>
            </a:graphic>
          </wp:inline>
        </w:drawing>
      </w:r>
    </w:p>
    <w:p w14:paraId="5E7AC235" w14:textId="723846FF" w:rsidR="005770FC" w:rsidRPr="005770FC" w:rsidRDefault="005770FC" w:rsidP="005770FC">
      <w:pPr>
        <w:spacing w:before="120" w:after="120" w:line="240" w:lineRule="auto"/>
        <w:jc w:val="center"/>
        <w:rPr>
          <w:rFonts w:ascii="Times New Roman" w:hAnsi="Times New Roman" w:cs="Times New Roman"/>
          <w:bCs/>
          <w:sz w:val="20"/>
          <w:szCs w:val="20"/>
        </w:rPr>
      </w:pPr>
      <w:r w:rsidRPr="005770FC">
        <w:rPr>
          <w:rFonts w:ascii="Times New Roman" w:hAnsi="Times New Roman" w:cs="Times New Roman"/>
          <w:bCs/>
          <w:sz w:val="20"/>
          <w:szCs w:val="20"/>
        </w:rPr>
        <w:t>Fonte: autoria própria.</w:t>
      </w:r>
    </w:p>
    <w:p w14:paraId="773E0B53" w14:textId="77777777" w:rsidR="006433CA" w:rsidRDefault="006433CA" w:rsidP="006239B8">
      <w:pPr>
        <w:spacing w:before="120" w:after="120" w:line="360" w:lineRule="auto"/>
        <w:ind w:firstLine="708"/>
        <w:jc w:val="both"/>
        <w:rPr>
          <w:rFonts w:ascii="Times New Roman" w:hAnsi="Times New Roman" w:cs="Times New Roman"/>
          <w:bCs/>
          <w:sz w:val="24"/>
          <w:szCs w:val="24"/>
        </w:rPr>
      </w:pPr>
    </w:p>
    <w:p w14:paraId="211072A2" w14:textId="3E8B0B52" w:rsidR="00B32E35" w:rsidRDefault="006239B8" w:rsidP="006239B8">
      <w:pPr>
        <w:spacing w:before="120" w:after="120" w:line="360" w:lineRule="auto"/>
        <w:ind w:firstLine="708"/>
        <w:jc w:val="both"/>
        <w:rPr>
          <w:rFonts w:ascii="Times New Roman" w:hAnsi="Times New Roman" w:cs="Times New Roman"/>
          <w:bCs/>
          <w:sz w:val="24"/>
          <w:szCs w:val="24"/>
        </w:rPr>
      </w:pPr>
      <w:r w:rsidRPr="006239B8">
        <w:rPr>
          <w:rFonts w:ascii="Times New Roman" w:hAnsi="Times New Roman" w:cs="Times New Roman"/>
          <w:bCs/>
          <w:sz w:val="24"/>
          <w:szCs w:val="24"/>
        </w:rPr>
        <w:t>Pesquisa</w:t>
      </w:r>
      <w:r>
        <w:rPr>
          <w:rFonts w:ascii="Times New Roman" w:hAnsi="Times New Roman" w:cs="Times New Roman"/>
          <w:bCs/>
          <w:sz w:val="24"/>
          <w:szCs w:val="24"/>
        </w:rPr>
        <w:t xml:space="preserve"> divulgada </w:t>
      </w:r>
      <w:r w:rsidR="008774BE">
        <w:rPr>
          <w:rFonts w:ascii="Times New Roman" w:hAnsi="Times New Roman" w:cs="Times New Roman"/>
          <w:bCs/>
          <w:sz w:val="24"/>
          <w:szCs w:val="24"/>
        </w:rPr>
        <w:t>em</w:t>
      </w:r>
      <w:r w:rsidRPr="006239B8">
        <w:rPr>
          <w:rFonts w:ascii="Times New Roman" w:hAnsi="Times New Roman" w:cs="Times New Roman"/>
          <w:bCs/>
          <w:sz w:val="24"/>
          <w:szCs w:val="24"/>
        </w:rPr>
        <w:t xml:space="preserve"> 2018</w:t>
      </w:r>
      <w:r w:rsidRPr="006239B8">
        <w:rPr>
          <w:rFonts w:ascii="Times New Roman" w:hAnsi="Times New Roman" w:cs="Times New Roman"/>
          <w:sz w:val="24"/>
          <w:szCs w:val="24"/>
          <w:vertAlign w:val="superscript"/>
        </w:rPr>
        <w:footnoteReference w:id="10"/>
      </w:r>
      <w:r w:rsidRPr="006239B8">
        <w:rPr>
          <w:rFonts w:ascii="Times New Roman" w:hAnsi="Times New Roman" w:cs="Times New Roman"/>
          <w:bCs/>
          <w:sz w:val="24"/>
          <w:szCs w:val="24"/>
        </w:rPr>
        <w:t xml:space="preserve">, realizada pelo Núcleo de Pesquisa e Vulnerabilidade em Saúde (Naves) da Universidade Federal de Minas Gerais (UFMG), juntamente com a </w:t>
      </w:r>
      <w:proofErr w:type="spellStart"/>
      <w:r w:rsidRPr="006239B8">
        <w:rPr>
          <w:rFonts w:ascii="Times New Roman" w:hAnsi="Times New Roman" w:cs="Times New Roman"/>
          <w:bCs/>
          <w:sz w:val="24"/>
          <w:szCs w:val="24"/>
        </w:rPr>
        <w:t>Cáritas</w:t>
      </w:r>
      <w:proofErr w:type="spellEnd"/>
      <w:r w:rsidRPr="006239B8">
        <w:rPr>
          <w:rFonts w:ascii="Times New Roman" w:hAnsi="Times New Roman" w:cs="Times New Roman"/>
          <w:bCs/>
          <w:sz w:val="24"/>
          <w:szCs w:val="24"/>
        </w:rPr>
        <w:t xml:space="preserve"> Regional Minas Gerais, que presta assessoria para os atingidos, identificou, a partir de entrevistas</w:t>
      </w:r>
      <w:r>
        <w:rPr>
          <w:rFonts w:ascii="Times New Roman" w:hAnsi="Times New Roman" w:cs="Times New Roman"/>
          <w:bCs/>
          <w:sz w:val="24"/>
          <w:szCs w:val="24"/>
        </w:rPr>
        <w:t xml:space="preserve"> </w:t>
      </w:r>
      <w:r w:rsidRPr="006239B8">
        <w:rPr>
          <w:rFonts w:ascii="Times New Roman" w:hAnsi="Times New Roman" w:cs="Times New Roman"/>
          <w:bCs/>
          <w:sz w:val="24"/>
          <w:szCs w:val="24"/>
        </w:rPr>
        <w:t xml:space="preserve">com 271 atingidos das comunidades de Bento Rodrigues, Ponte do Gama, Paracatu de Cima, Paracatu de Baixo, Borba, Pedras, Campinas, que: 28,9% sofrem de depressão; 32% sofrem de transtorno de ansiedade generalizada (três vezes maior que a média brasileira </w:t>
      </w:r>
      <w:r w:rsidRPr="006239B8">
        <w:rPr>
          <w:rFonts w:ascii="Times New Roman" w:hAnsi="Times New Roman" w:cs="Times New Roman"/>
          <w:bCs/>
          <w:sz w:val="24"/>
          <w:szCs w:val="24"/>
        </w:rPr>
        <w:lastRenderedPageBreak/>
        <w:t>segundo a Organização Mundial da Saúde - OMS); 12% demonstraram sintomas de transtorno de estresse pós-traumático</w:t>
      </w:r>
      <w:r w:rsidR="00B32E35">
        <w:rPr>
          <w:rFonts w:ascii="Times New Roman" w:hAnsi="Times New Roman" w:cs="Times New Roman"/>
          <w:bCs/>
          <w:sz w:val="24"/>
          <w:szCs w:val="24"/>
        </w:rPr>
        <w:t xml:space="preserve">. </w:t>
      </w:r>
    </w:p>
    <w:p w14:paraId="38E83466" w14:textId="0ADFD7DA" w:rsidR="008774BE" w:rsidRPr="006239B8" w:rsidRDefault="00B32E35" w:rsidP="00B32E35">
      <w:pPr>
        <w:spacing w:before="120" w:after="12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quadro de depressão entre os moradores atingidos, após o rompimento da barragem do Fundão, é preocupante e se acentua </w:t>
      </w:r>
      <w:r w:rsidR="00406E06">
        <w:rPr>
          <w:rFonts w:ascii="Times New Roman" w:hAnsi="Times New Roman" w:cs="Times New Roman"/>
          <w:bCs/>
          <w:sz w:val="24"/>
          <w:szCs w:val="24"/>
        </w:rPr>
        <w:t>a cada dia por diversos motivos, dentre os quais</w:t>
      </w:r>
      <w:r w:rsidR="00CD1F32">
        <w:rPr>
          <w:rFonts w:ascii="Times New Roman" w:hAnsi="Times New Roman" w:cs="Times New Roman"/>
          <w:bCs/>
          <w:sz w:val="24"/>
          <w:szCs w:val="24"/>
        </w:rPr>
        <w:t>,</w:t>
      </w:r>
      <w:r w:rsidR="00406E06">
        <w:rPr>
          <w:rFonts w:ascii="Times New Roman" w:hAnsi="Times New Roman" w:cs="Times New Roman"/>
          <w:bCs/>
          <w:sz w:val="24"/>
          <w:szCs w:val="24"/>
        </w:rPr>
        <w:t xml:space="preserve"> as</w:t>
      </w:r>
      <w:r>
        <w:rPr>
          <w:rFonts w:ascii="Times New Roman" w:hAnsi="Times New Roman" w:cs="Times New Roman"/>
          <w:bCs/>
          <w:sz w:val="24"/>
          <w:szCs w:val="24"/>
        </w:rPr>
        <w:t xml:space="preserve"> rupturas dos vínculos afetivos entre as comunidades, os atrasos estratégicos da Fundação Renova nas ações de reparação integral e a violação de direitos</w:t>
      </w:r>
      <w:r w:rsidR="00406E06" w:rsidRPr="00406E06">
        <w:rPr>
          <w:rFonts w:ascii="Times New Roman" w:hAnsi="Times New Roman" w:cs="Times New Roman"/>
          <w:bCs/>
          <w:sz w:val="24"/>
          <w:szCs w:val="24"/>
        </w:rPr>
        <w:t xml:space="preserve"> </w:t>
      </w:r>
      <w:r w:rsidR="00406E06">
        <w:rPr>
          <w:rFonts w:ascii="Times New Roman" w:hAnsi="Times New Roman" w:cs="Times New Roman"/>
          <w:bCs/>
          <w:sz w:val="24"/>
          <w:szCs w:val="24"/>
        </w:rPr>
        <w:t>continuada</w:t>
      </w:r>
      <w:r>
        <w:rPr>
          <w:rFonts w:ascii="Times New Roman" w:hAnsi="Times New Roman" w:cs="Times New Roman"/>
          <w:bCs/>
          <w:sz w:val="24"/>
          <w:szCs w:val="24"/>
        </w:rPr>
        <w:t>. Os</w:t>
      </w:r>
      <w:r w:rsidR="008774BE">
        <w:rPr>
          <w:rFonts w:ascii="Times New Roman" w:hAnsi="Times New Roman" w:cs="Times New Roman"/>
          <w:bCs/>
          <w:sz w:val="24"/>
          <w:szCs w:val="24"/>
        </w:rPr>
        <w:t xml:space="preserve"> (</w:t>
      </w:r>
      <w:proofErr w:type="spellStart"/>
      <w:r w:rsidR="008774BE">
        <w:rPr>
          <w:rFonts w:ascii="Times New Roman" w:hAnsi="Times New Roman" w:cs="Times New Roman"/>
          <w:bCs/>
          <w:sz w:val="24"/>
          <w:szCs w:val="24"/>
        </w:rPr>
        <w:t>re</w:t>
      </w:r>
      <w:proofErr w:type="spellEnd"/>
      <w:r w:rsidR="008774BE">
        <w:rPr>
          <w:rFonts w:ascii="Times New Roman" w:hAnsi="Times New Roman" w:cs="Times New Roman"/>
          <w:bCs/>
          <w:sz w:val="24"/>
          <w:szCs w:val="24"/>
        </w:rPr>
        <w:t>)encontros nas festas</w:t>
      </w:r>
      <w:r>
        <w:rPr>
          <w:rFonts w:ascii="Times New Roman" w:hAnsi="Times New Roman" w:cs="Times New Roman"/>
          <w:bCs/>
          <w:sz w:val="24"/>
          <w:szCs w:val="24"/>
        </w:rPr>
        <w:t xml:space="preserve"> das localidades atingidas de Mariana</w:t>
      </w:r>
      <w:r w:rsidR="008774BE">
        <w:rPr>
          <w:rFonts w:ascii="Times New Roman" w:hAnsi="Times New Roman" w:cs="Times New Roman"/>
          <w:bCs/>
          <w:sz w:val="24"/>
          <w:szCs w:val="24"/>
        </w:rPr>
        <w:t xml:space="preserve">, </w:t>
      </w:r>
      <w:r>
        <w:rPr>
          <w:rFonts w:ascii="Times New Roman" w:hAnsi="Times New Roman" w:cs="Times New Roman"/>
          <w:bCs/>
          <w:sz w:val="24"/>
          <w:szCs w:val="24"/>
        </w:rPr>
        <w:t xml:space="preserve">devem ser percebidos, assim, </w:t>
      </w:r>
      <w:r w:rsidR="008774BE">
        <w:rPr>
          <w:rFonts w:ascii="Times New Roman" w:hAnsi="Times New Roman" w:cs="Times New Roman"/>
          <w:bCs/>
          <w:sz w:val="24"/>
          <w:szCs w:val="24"/>
        </w:rPr>
        <w:t xml:space="preserve">como </w:t>
      </w:r>
      <w:r>
        <w:rPr>
          <w:rFonts w:ascii="Times New Roman" w:hAnsi="Times New Roman" w:cs="Times New Roman"/>
          <w:bCs/>
          <w:sz w:val="24"/>
          <w:szCs w:val="24"/>
        </w:rPr>
        <w:t>experiência de alteridade e de troca social.</w:t>
      </w:r>
    </w:p>
    <w:p w14:paraId="6A44D793" w14:textId="77777777" w:rsidR="00C54112" w:rsidRDefault="00C54112" w:rsidP="00C54112">
      <w:pPr>
        <w:pStyle w:val="Referencias-ENANPUR2017"/>
        <w:spacing w:after="0" w:line="360" w:lineRule="auto"/>
        <w:ind w:left="0" w:firstLine="0"/>
        <w:rPr>
          <w:rFonts w:ascii="Times New Roman" w:hAnsi="Times New Roman" w:cs="Times New Roman"/>
          <w:sz w:val="24"/>
          <w:szCs w:val="24"/>
        </w:rPr>
      </w:pPr>
    </w:p>
    <w:p w14:paraId="7124FC04" w14:textId="5C8B07F0" w:rsidR="00D16D8C" w:rsidRPr="00AE6E77" w:rsidRDefault="00AE6E77" w:rsidP="00AE6E77">
      <w:pPr>
        <w:pStyle w:val="Referencias-ENANPUR2017"/>
        <w:spacing w:after="0" w:line="360" w:lineRule="auto"/>
        <w:rPr>
          <w:rFonts w:ascii="Times New Roman" w:hAnsi="Times New Roman" w:cs="Times New Roman"/>
          <w:b/>
          <w:bCs/>
          <w:sz w:val="24"/>
          <w:szCs w:val="24"/>
        </w:rPr>
      </w:pPr>
      <w:r w:rsidRPr="00AE6E77">
        <w:rPr>
          <w:rFonts w:ascii="Times New Roman" w:hAnsi="Times New Roman" w:cs="Times New Roman"/>
          <w:b/>
          <w:bCs/>
          <w:sz w:val="24"/>
          <w:szCs w:val="24"/>
        </w:rPr>
        <w:t xml:space="preserve">A </w:t>
      </w:r>
      <w:r w:rsidR="00A65D9A">
        <w:rPr>
          <w:rFonts w:ascii="Times New Roman" w:hAnsi="Times New Roman" w:cs="Times New Roman"/>
          <w:b/>
          <w:bCs/>
          <w:sz w:val="24"/>
          <w:szCs w:val="24"/>
        </w:rPr>
        <w:t>festa</w:t>
      </w:r>
      <w:r w:rsidRPr="00AE6E77">
        <w:rPr>
          <w:rFonts w:ascii="Times New Roman" w:hAnsi="Times New Roman" w:cs="Times New Roman"/>
          <w:b/>
          <w:bCs/>
          <w:sz w:val="24"/>
          <w:szCs w:val="24"/>
        </w:rPr>
        <w:t xml:space="preserve"> como </w:t>
      </w:r>
      <w:r w:rsidR="00A65D9A">
        <w:rPr>
          <w:rFonts w:ascii="Times New Roman" w:hAnsi="Times New Roman" w:cs="Times New Roman"/>
          <w:b/>
          <w:bCs/>
          <w:sz w:val="24"/>
          <w:szCs w:val="24"/>
        </w:rPr>
        <w:t xml:space="preserve">ferramenta </w:t>
      </w:r>
      <w:r w:rsidRPr="00AE6E77">
        <w:rPr>
          <w:rFonts w:ascii="Times New Roman" w:hAnsi="Times New Roman" w:cs="Times New Roman"/>
          <w:b/>
          <w:bCs/>
          <w:sz w:val="24"/>
          <w:szCs w:val="24"/>
        </w:rPr>
        <w:t>de r-existência</w:t>
      </w:r>
      <w:r w:rsidR="00A65D9A">
        <w:rPr>
          <w:rFonts w:ascii="Times New Roman" w:hAnsi="Times New Roman" w:cs="Times New Roman"/>
          <w:b/>
          <w:bCs/>
          <w:sz w:val="24"/>
          <w:szCs w:val="24"/>
        </w:rPr>
        <w:t xml:space="preserve"> </w:t>
      </w:r>
      <w:r w:rsidR="001F2AAA">
        <w:rPr>
          <w:rFonts w:ascii="Times New Roman" w:hAnsi="Times New Roman" w:cs="Times New Roman"/>
          <w:b/>
          <w:bCs/>
          <w:sz w:val="24"/>
          <w:szCs w:val="24"/>
        </w:rPr>
        <w:t>nos cantos</w:t>
      </w:r>
    </w:p>
    <w:p w14:paraId="44295B75" w14:textId="0B76CF85" w:rsidR="00352D32" w:rsidRPr="00CD1F32" w:rsidRDefault="00352D32" w:rsidP="001B1794">
      <w:pPr>
        <w:spacing w:before="120" w:after="120"/>
        <w:ind w:left="2268"/>
        <w:jc w:val="both"/>
        <w:rPr>
          <w:rFonts w:ascii="Times New Roman" w:hAnsi="Times New Roman" w:cs="Times New Roman"/>
          <w:sz w:val="20"/>
          <w:szCs w:val="20"/>
        </w:rPr>
      </w:pPr>
      <w:r w:rsidRPr="00CD1F32">
        <w:rPr>
          <w:rFonts w:ascii="Times New Roman" w:hAnsi="Times New Roman" w:cs="Times New Roman"/>
          <w:sz w:val="20"/>
          <w:szCs w:val="20"/>
        </w:rPr>
        <w:t xml:space="preserve">Quem disputa a superfície da experiência urbana? [...] o direito a ser visto e à co-presença, assim como o direito a ser retomado como referência positiva para a ação de muitos outros. A garantia desses direitos encontra-se relacionada ao enfrentamento de preconceitos, à afirmação da autonomia dos atores sociais, à </w:t>
      </w:r>
      <w:r w:rsidRPr="00CD1F32">
        <w:rPr>
          <w:rFonts w:ascii="Times New Roman" w:hAnsi="Times New Roman" w:cs="Times New Roman"/>
          <w:bCs/>
          <w:sz w:val="20"/>
          <w:szCs w:val="20"/>
        </w:rPr>
        <w:t>resistência</w:t>
      </w:r>
      <w:r w:rsidRPr="00CD1F32">
        <w:rPr>
          <w:rFonts w:ascii="Times New Roman" w:hAnsi="Times New Roman" w:cs="Times New Roman"/>
          <w:sz w:val="20"/>
          <w:szCs w:val="20"/>
        </w:rPr>
        <w:t xml:space="preserve"> contra diferentes formas de violência simbólica, à indiferença social e à invisibilidade (RIBEIRO, 2010, p. 37).</w:t>
      </w:r>
    </w:p>
    <w:p w14:paraId="6A3616FC" w14:textId="77777777" w:rsidR="00CD1F32" w:rsidRDefault="00CD1F32" w:rsidP="00352D32">
      <w:pPr>
        <w:spacing w:before="120" w:after="120" w:line="360" w:lineRule="auto"/>
        <w:ind w:firstLine="720"/>
        <w:jc w:val="both"/>
        <w:rPr>
          <w:rFonts w:ascii="Times New Roman" w:hAnsi="Times New Roman" w:cs="Times New Roman"/>
          <w:sz w:val="24"/>
          <w:szCs w:val="24"/>
        </w:rPr>
      </w:pPr>
    </w:p>
    <w:p w14:paraId="669C8E11" w14:textId="486873FA" w:rsidR="00352D32" w:rsidRDefault="00352D32" w:rsidP="00352D32">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Conforme</w:t>
      </w:r>
      <w:r w:rsidRPr="00970A68">
        <w:rPr>
          <w:rFonts w:ascii="Times New Roman" w:hAnsi="Times New Roman" w:cs="Times New Roman"/>
          <w:sz w:val="24"/>
          <w:szCs w:val="24"/>
        </w:rPr>
        <w:t xml:space="preserve"> a socióloga Ana Clara Torres Ribeiro</w:t>
      </w:r>
      <w:r>
        <w:rPr>
          <w:rFonts w:ascii="Times New Roman" w:hAnsi="Times New Roman" w:cs="Times New Roman"/>
          <w:sz w:val="24"/>
          <w:szCs w:val="24"/>
        </w:rPr>
        <w:t xml:space="preserve">, </w:t>
      </w:r>
      <w:r w:rsidRPr="00970A68">
        <w:rPr>
          <w:rFonts w:ascii="Times New Roman" w:hAnsi="Times New Roman" w:cs="Times New Roman"/>
          <w:sz w:val="24"/>
          <w:szCs w:val="24"/>
        </w:rPr>
        <w:t xml:space="preserve">as classes dominantes </w:t>
      </w:r>
      <w:r w:rsidRPr="00CD1F32">
        <w:rPr>
          <w:rFonts w:ascii="Times New Roman" w:hAnsi="Times New Roman" w:cs="Times New Roman"/>
          <w:iCs/>
          <w:sz w:val="24"/>
          <w:szCs w:val="24"/>
        </w:rPr>
        <w:t xml:space="preserve">“sempre souberam manipular as regras dos jogos sociais e encenar, com bastante sucesso, o </w:t>
      </w:r>
      <w:proofErr w:type="spellStart"/>
      <w:r w:rsidRPr="00CD1F32">
        <w:rPr>
          <w:rFonts w:ascii="Times New Roman" w:hAnsi="Times New Roman" w:cs="Times New Roman"/>
          <w:iCs/>
          <w:sz w:val="24"/>
          <w:szCs w:val="24"/>
        </w:rPr>
        <w:t>pseudo</w:t>
      </w:r>
      <w:proofErr w:type="spellEnd"/>
      <w:r w:rsidRPr="00CD1F32">
        <w:rPr>
          <w:rFonts w:ascii="Times New Roman" w:hAnsi="Times New Roman" w:cs="Times New Roman"/>
          <w:iCs/>
          <w:sz w:val="24"/>
          <w:szCs w:val="24"/>
        </w:rPr>
        <w:t xml:space="preserve"> reconhecimento da autonomia e do saber alheios”</w:t>
      </w:r>
      <w:r w:rsidRPr="00970A68">
        <w:rPr>
          <w:rFonts w:ascii="Times New Roman" w:hAnsi="Times New Roman" w:cs="Times New Roman"/>
          <w:sz w:val="24"/>
          <w:szCs w:val="24"/>
        </w:rPr>
        <w:t xml:space="preserve"> (RIBEIRO, 2010, p. 27), o que acaba por alimentar as práticas de dominação, preservando hierarquias sociais e garantindo a desapropriação mercantil, que também é política da experiência urbana da maioria. Assim, a autora sugere que o os sujeitos comumente invisibilizados</w:t>
      </w:r>
      <w:r>
        <w:rPr>
          <w:rFonts w:ascii="Times New Roman" w:hAnsi="Times New Roman" w:cs="Times New Roman"/>
          <w:sz w:val="24"/>
          <w:szCs w:val="24"/>
        </w:rPr>
        <w:t xml:space="preserve"> –</w:t>
      </w:r>
      <w:r w:rsidRPr="00970A68">
        <w:rPr>
          <w:rFonts w:ascii="Times New Roman" w:hAnsi="Times New Roman" w:cs="Times New Roman"/>
          <w:sz w:val="24"/>
          <w:szCs w:val="24"/>
        </w:rPr>
        <w:t xml:space="preserve"> em suas palavras os “muitos outros”</w:t>
      </w:r>
      <w:r>
        <w:rPr>
          <w:rFonts w:ascii="Times New Roman" w:hAnsi="Times New Roman" w:cs="Times New Roman"/>
          <w:sz w:val="24"/>
          <w:szCs w:val="24"/>
        </w:rPr>
        <w:t xml:space="preserve"> –</w:t>
      </w:r>
      <w:r w:rsidRPr="00970A68">
        <w:rPr>
          <w:rFonts w:ascii="Times New Roman" w:hAnsi="Times New Roman" w:cs="Times New Roman"/>
          <w:sz w:val="24"/>
          <w:szCs w:val="24"/>
        </w:rPr>
        <w:t>, cujas vozes são ocultadas nas tomadas de decisão</w:t>
      </w:r>
      <w:r w:rsidR="001F2AAA">
        <w:rPr>
          <w:rFonts w:ascii="Times New Roman" w:hAnsi="Times New Roman" w:cs="Times New Roman"/>
          <w:sz w:val="24"/>
          <w:szCs w:val="24"/>
        </w:rPr>
        <w:t xml:space="preserve"> sobre os territórios</w:t>
      </w:r>
      <w:r w:rsidRPr="00970A68">
        <w:rPr>
          <w:rFonts w:ascii="Times New Roman" w:hAnsi="Times New Roman" w:cs="Times New Roman"/>
          <w:sz w:val="24"/>
          <w:szCs w:val="24"/>
        </w:rPr>
        <w:t xml:space="preserve">, devem ser percebidos </w:t>
      </w:r>
      <w:r w:rsidRPr="00DF4CB7">
        <w:rPr>
          <w:rFonts w:ascii="Times New Roman" w:hAnsi="Times New Roman" w:cs="Times New Roman"/>
          <w:sz w:val="24"/>
          <w:szCs w:val="24"/>
        </w:rPr>
        <w:t xml:space="preserve">enquanto protagonistas da luta e experiência </w:t>
      </w:r>
      <w:r w:rsidR="001F2AAA">
        <w:rPr>
          <w:rFonts w:ascii="Times New Roman" w:hAnsi="Times New Roman" w:cs="Times New Roman"/>
          <w:sz w:val="24"/>
          <w:szCs w:val="24"/>
        </w:rPr>
        <w:t>nos espaços</w:t>
      </w:r>
      <w:r w:rsidRPr="00DF4CB7">
        <w:rPr>
          <w:rFonts w:ascii="Times New Roman" w:hAnsi="Times New Roman" w:cs="Times New Roman"/>
          <w:sz w:val="24"/>
          <w:szCs w:val="24"/>
        </w:rPr>
        <w:t>.</w:t>
      </w:r>
    </w:p>
    <w:p w14:paraId="514C11AF" w14:textId="216CA62E" w:rsidR="00682A90" w:rsidRDefault="00352D32" w:rsidP="00682A90">
      <w:pPr>
        <w:spacing w:before="120" w:after="120" w:line="360" w:lineRule="auto"/>
        <w:ind w:firstLine="720"/>
        <w:jc w:val="both"/>
        <w:rPr>
          <w:rFonts w:ascii="Times New Roman" w:hAnsi="Times New Roman" w:cs="Times New Roman"/>
          <w:sz w:val="24"/>
          <w:szCs w:val="24"/>
        </w:rPr>
      </w:pPr>
      <w:r w:rsidRPr="00DF4CB7">
        <w:rPr>
          <w:rFonts w:ascii="Times New Roman" w:hAnsi="Times New Roman" w:cs="Times New Roman"/>
          <w:sz w:val="24"/>
          <w:szCs w:val="24"/>
        </w:rPr>
        <w:t xml:space="preserve">Considerando a tríade da produção do espaço apresentada por Henri Lefebvre (1991) – espaço concebido, percebido e vivido – </w:t>
      </w:r>
      <w:r>
        <w:rPr>
          <w:rFonts w:ascii="Times New Roman" w:hAnsi="Times New Roman" w:cs="Times New Roman"/>
          <w:sz w:val="24"/>
          <w:szCs w:val="24"/>
        </w:rPr>
        <w:t>torna-se fundamental reconhecer</w:t>
      </w:r>
      <w:r w:rsidRPr="00DF4CB7">
        <w:rPr>
          <w:rFonts w:ascii="Times New Roman" w:hAnsi="Times New Roman" w:cs="Times New Roman"/>
          <w:sz w:val="24"/>
          <w:szCs w:val="24"/>
        </w:rPr>
        <w:t xml:space="preserve"> a potência do espaço vivido enquanto possibilidade da interação coletiva, da troca social e da apropriação que, segundo o autor</w:t>
      </w:r>
      <w:r>
        <w:rPr>
          <w:rFonts w:ascii="Times New Roman" w:hAnsi="Times New Roman" w:cs="Times New Roman"/>
          <w:sz w:val="24"/>
          <w:szCs w:val="24"/>
        </w:rPr>
        <w:t xml:space="preserve">, </w:t>
      </w:r>
      <w:r w:rsidRPr="00DF4CB7">
        <w:rPr>
          <w:rFonts w:ascii="Times New Roman" w:hAnsi="Times New Roman" w:cs="Times New Roman"/>
          <w:sz w:val="24"/>
          <w:szCs w:val="24"/>
        </w:rPr>
        <w:t>guarda relação com o corpo, com as ameaças à existência através de sanções diversas, com as emoções colocadas à prova a todo instante. Esse espaço vivido não é concebido, é espaço de representação mais que representação do espaço (LEFEBVRE, 1991).</w:t>
      </w:r>
      <w:r w:rsidR="00682A90">
        <w:rPr>
          <w:rFonts w:ascii="Times New Roman" w:hAnsi="Times New Roman" w:cs="Times New Roman"/>
          <w:sz w:val="24"/>
          <w:szCs w:val="24"/>
        </w:rPr>
        <w:t xml:space="preserve"> No </w:t>
      </w:r>
      <w:r w:rsidR="00682A90" w:rsidRPr="00974A6E">
        <w:rPr>
          <w:rFonts w:ascii="Times New Roman" w:hAnsi="Times New Roman" w:cs="Times New Roman"/>
          <w:sz w:val="24"/>
          <w:szCs w:val="24"/>
        </w:rPr>
        <w:t xml:space="preserve">imbricamento entre dominação e apropriação no espaço social, surge o </w:t>
      </w:r>
      <w:r w:rsidR="00682A90" w:rsidRPr="00682A90">
        <w:rPr>
          <w:rFonts w:ascii="Times New Roman" w:hAnsi="Times New Roman" w:cs="Times New Roman"/>
          <w:i/>
          <w:iCs/>
          <w:sz w:val="24"/>
          <w:szCs w:val="24"/>
        </w:rPr>
        <w:t>espaço diferencial</w:t>
      </w:r>
      <w:r w:rsidR="00682A90" w:rsidRPr="00682A90">
        <w:rPr>
          <w:rFonts w:ascii="Times New Roman" w:hAnsi="Times New Roman" w:cs="Times New Roman"/>
          <w:sz w:val="24"/>
          <w:szCs w:val="24"/>
        </w:rPr>
        <w:t>, ou seja,</w:t>
      </w:r>
      <w:r w:rsidR="00682A90">
        <w:rPr>
          <w:rFonts w:ascii="Times New Roman" w:hAnsi="Times New Roman" w:cs="Times New Roman"/>
          <w:sz w:val="24"/>
          <w:szCs w:val="24"/>
        </w:rPr>
        <w:t xml:space="preserve"> </w:t>
      </w:r>
      <w:r w:rsidR="00682A90" w:rsidRPr="00CD1F32">
        <w:rPr>
          <w:rFonts w:ascii="Times New Roman" w:hAnsi="Times New Roman" w:cs="Times New Roman"/>
          <w:sz w:val="24"/>
          <w:szCs w:val="24"/>
        </w:rPr>
        <w:t xml:space="preserve">“espaço de uma contracultura, ou um contra-espaço, no sentido de uma alternativa </w:t>
      </w:r>
      <w:r w:rsidR="00682A90" w:rsidRPr="00CD1F32">
        <w:rPr>
          <w:rFonts w:ascii="Times New Roman" w:hAnsi="Times New Roman" w:cs="Times New Roman"/>
          <w:sz w:val="24"/>
          <w:szCs w:val="24"/>
        </w:rPr>
        <w:lastRenderedPageBreak/>
        <w:t>inicialmente utópica frente ao espaço ‘real’ existente”</w:t>
      </w:r>
      <w:r w:rsidR="00682A90" w:rsidRPr="00974A6E">
        <w:rPr>
          <w:rFonts w:ascii="Times New Roman" w:hAnsi="Times New Roman" w:cs="Times New Roman"/>
          <w:i/>
          <w:iCs/>
          <w:sz w:val="24"/>
          <w:szCs w:val="24"/>
        </w:rPr>
        <w:t xml:space="preserve"> </w:t>
      </w:r>
      <w:r w:rsidR="00682A90" w:rsidRPr="00974A6E">
        <w:rPr>
          <w:rFonts w:ascii="Times New Roman" w:hAnsi="Times New Roman" w:cs="Times New Roman"/>
          <w:sz w:val="24"/>
          <w:szCs w:val="24"/>
        </w:rPr>
        <w:t xml:space="preserve">(LEFEBVRE, 1991, p. 349). É em busca do sentido da </w:t>
      </w:r>
      <w:r w:rsidR="00682A90" w:rsidRPr="00974A6E">
        <w:rPr>
          <w:rFonts w:ascii="Times New Roman" w:hAnsi="Times New Roman" w:cs="Times New Roman"/>
          <w:i/>
          <w:iCs/>
          <w:sz w:val="24"/>
          <w:szCs w:val="24"/>
        </w:rPr>
        <w:t>festa</w:t>
      </w:r>
      <w:r w:rsidR="00682A90" w:rsidRPr="00974A6E">
        <w:rPr>
          <w:rFonts w:ascii="Times New Roman" w:hAnsi="Times New Roman" w:cs="Times New Roman"/>
          <w:sz w:val="24"/>
          <w:szCs w:val="24"/>
        </w:rPr>
        <w:t xml:space="preserve"> no espaço social que Lefebvre encontra a apropriação e o valor de uso.</w:t>
      </w:r>
    </w:p>
    <w:p w14:paraId="19806E33" w14:textId="602FE49D" w:rsidR="00682A90" w:rsidRDefault="00682A90" w:rsidP="00682A90">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Conforme Harvey (2014)</w:t>
      </w:r>
      <w:r w:rsidR="00CD1F32">
        <w:rPr>
          <w:rFonts w:ascii="Times New Roman" w:hAnsi="Times New Roman" w:cs="Times New Roman"/>
          <w:sz w:val="24"/>
          <w:szCs w:val="24"/>
        </w:rPr>
        <w:t>,</w:t>
      </w:r>
      <w:r>
        <w:rPr>
          <w:rFonts w:ascii="Times New Roman" w:hAnsi="Times New Roman" w:cs="Times New Roman"/>
          <w:sz w:val="24"/>
          <w:szCs w:val="24"/>
        </w:rPr>
        <w:t xml:space="preserve"> a</w:t>
      </w:r>
      <w:r w:rsidRPr="00791A9C">
        <w:rPr>
          <w:rFonts w:ascii="Times New Roman" w:hAnsi="Times New Roman" w:cs="Times New Roman"/>
          <w:sz w:val="24"/>
          <w:szCs w:val="24"/>
        </w:rPr>
        <w:t xml:space="preserve"> perda de “comunalidade” </w:t>
      </w:r>
      <w:r>
        <w:rPr>
          <w:rFonts w:ascii="Times New Roman" w:hAnsi="Times New Roman" w:cs="Times New Roman"/>
          <w:sz w:val="24"/>
          <w:szCs w:val="24"/>
        </w:rPr>
        <w:t xml:space="preserve">dos espaços </w:t>
      </w:r>
      <w:r w:rsidRPr="00791A9C">
        <w:rPr>
          <w:rFonts w:ascii="Times New Roman" w:hAnsi="Times New Roman" w:cs="Times New Roman"/>
          <w:sz w:val="24"/>
          <w:szCs w:val="24"/>
        </w:rPr>
        <w:t xml:space="preserve">se reflete </w:t>
      </w:r>
      <w:r>
        <w:rPr>
          <w:rFonts w:ascii="Times New Roman" w:hAnsi="Times New Roman" w:cs="Times New Roman"/>
          <w:sz w:val="24"/>
          <w:szCs w:val="24"/>
        </w:rPr>
        <w:t xml:space="preserve">nas </w:t>
      </w:r>
      <w:r w:rsidRPr="00791A9C">
        <w:rPr>
          <w:rFonts w:ascii="Times New Roman" w:hAnsi="Times New Roman" w:cs="Times New Roman"/>
          <w:sz w:val="24"/>
          <w:szCs w:val="24"/>
        </w:rPr>
        <w:t>privatizações, cercamentos, controle, policiamento e vigilância</w:t>
      </w:r>
      <w:r>
        <w:rPr>
          <w:rFonts w:ascii="Times New Roman" w:hAnsi="Times New Roman" w:cs="Times New Roman"/>
          <w:sz w:val="24"/>
          <w:szCs w:val="24"/>
        </w:rPr>
        <w:t xml:space="preserve"> dos espaços e, </w:t>
      </w:r>
      <w:r w:rsidRPr="00791A9C">
        <w:rPr>
          <w:rFonts w:ascii="Times New Roman" w:hAnsi="Times New Roman" w:cs="Times New Roman"/>
          <w:sz w:val="24"/>
          <w:szCs w:val="24"/>
        </w:rPr>
        <w:t>particular</w:t>
      </w:r>
      <w:r>
        <w:rPr>
          <w:rFonts w:ascii="Times New Roman" w:hAnsi="Times New Roman" w:cs="Times New Roman"/>
          <w:sz w:val="24"/>
          <w:szCs w:val="24"/>
        </w:rPr>
        <w:t>mente</w:t>
      </w:r>
      <w:r w:rsidRPr="00791A9C">
        <w:rPr>
          <w:rFonts w:ascii="Times New Roman" w:hAnsi="Times New Roman" w:cs="Times New Roman"/>
          <w:sz w:val="24"/>
          <w:szCs w:val="24"/>
        </w:rPr>
        <w:t xml:space="preserve">, na potencialidade de se criar ou inibir novas formas de relações sociais em um processo </w:t>
      </w:r>
      <w:r>
        <w:rPr>
          <w:rFonts w:ascii="Times New Roman" w:hAnsi="Times New Roman" w:cs="Times New Roman"/>
          <w:sz w:val="24"/>
          <w:szCs w:val="24"/>
        </w:rPr>
        <w:t xml:space="preserve">territorial </w:t>
      </w:r>
      <w:r w:rsidRPr="00C1065B">
        <w:rPr>
          <w:rFonts w:ascii="Times New Roman" w:hAnsi="Times New Roman" w:cs="Times New Roman"/>
          <w:sz w:val="24"/>
          <w:szCs w:val="24"/>
        </w:rPr>
        <w:t xml:space="preserve">influenciado, quando não dominado, por interesses </w:t>
      </w:r>
      <w:r>
        <w:rPr>
          <w:rFonts w:ascii="Times New Roman" w:hAnsi="Times New Roman" w:cs="Times New Roman"/>
          <w:sz w:val="24"/>
          <w:szCs w:val="24"/>
        </w:rPr>
        <w:t xml:space="preserve">capitalistas. </w:t>
      </w:r>
      <w:r w:rsidRPr="00C1065B">
        <w:rPr>
          <w:rFonts w:ascii="Times New Roman" w:hAnsi="Times New Roman" w:cs="Times New Roman"/>
          <w:sz w:val="24"/>
          <w:szCs w:val="24"/>
        </w:rPr>
        <w:t xml:space="preserve"> </w:t>
      </w:r>
      <w:r w:rsidRPr="00307A33">
        <w:rPr>
          <w:rFonts w:ascii="Times New Roman" w:hAnsi="Times New Roman" w:cs="Times New Roman"/>
          <w:sz w:val="24"/>
          <w:szCs w:val="24"/>
        </w:rPr>
        <w:t>Ao investigar formas de desvio aos processos de dominação nas cidades, Paola Jacques (2010)</w:t>
      </w:r>
      <w:r>
        <w:rPr>
          <w:rFonts w:ascii="Times New Roman" w:hAnsi="Times New Roman" w:cs="Times New Roman"/>
          <w:sz w:val="24"/>
          <w:szCs w:val="24"/>
        </w:rPr>
        <w:t xml:space="preserve"> sugere a</w:t>
      </w:r>
      <w:r w:rsidRPr="00307A33">
        <w:rPr>
          <w:rFonts w:ascii="Times New Roman" w:hAnsi="Times New Roman" w:cs="Times New Roman"/>
          <w:sz w:val="24"/>
          <w:szCs w:val="24"/>
        </w:rPr>
        <w:t xml:space="preserve"> investiga</w:t>
      </w:r>
      <w:r>
        <w:rPr>
          <w:rFonts w:ascii="Times New Roman" w:hAnsi="Times New Roman" w:cs="Times New Roman"/>
          <w:sz w:val="24"/>
          <w:szCs w:val="24"/>
        </w:rPr>
        <w:t>ção sobre</w:t>
      </w:r>
      <w:r w:rsidRPr="00307A33">
        <w:rPr>
          <w:rFonts w:ascii="Times New Roman" w:hAnsi="Times New Roman" w:cs="Times New Roman"/>
          <w:sz w:val="24"/>
          <w:szCs w:val="24"/>
        </w:rPr>
        <w:t xml:space="preserve"> as possibilidades de “micro-resistências”</w:t>
      </w:r>
      <w:r>
        <w:rPr>
          <w:rFonts w:ascii="Times New Roman" w:hAnsi="Times New Roman" w:cs="Times New Roman"/>
          <w:sz w:val="24"/>
          <w:szCs w:val="24"/>
        </w:rPr>
        <w:t xml:space="preserve">, destacando a importância do uso comum dos espaços, da experiência corporal e do reconhecimento dos dissensos, em contraposição aos projetos e planos territoriais homogeneizantes, que buscam forjar consensos. </w:t>
      </w:r>
    </w:p>
    <w:p w14:paraId="2864BC19" w14:textId="4AFBD268" w:rsidR="006C4C8C" w:rsidRPr="004C4F2E" w:rsidRDefault="008F26F7" w:rsidP="00C54112">
      <w:pPr>
        <w:pStyle w:val="Referencias-ENANPUR2017"/>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Passados quase quatro anos desde o </w:t>
      </w:r>
      <w:r w:rsidR="002D201C">
        <w:rPr>
          <w:rFonts w:ascii="Times New Roman" w:hAnsi="Times New Roman" w:cs="Times New Roman"/>
          <w:sz w:val="24"/>
          <w:szCs w:val="24"/>
        </w:rPr>
        <w:t>desastre-crime do rompimento da barragem do Fundão, em Mariana/MG</w:t>
      </w:r>
      <w:r w:rsidR="00AD7569">
        <w:rPr>
          <w:rFonts w:ascii="Times New Roman" w:hAnsi="Times New Roman" w:cs="Times New Roman"/>
          <w:sz w:val="24"/>
          <w:szCs w:val="24"/>
        </w:rPr>
        <w:t xml:space="preserve">, </w:t>
      </w:r>
      <w:r w:rsidR="002D201C">
        <w:rPr>
          <w:rFonts w:ascii="Times New Roman" w:hAnsi="Times New Roman" w:cs="Times New Roman"/>
          <w:sz w:val="24"/>
          <w:szCs w:val="24"/>
        </w:rPr>
        <w:t xml:space="preserve">sob responsabilidade das empresas Samarco/Vale/BHP Billiton, </w:t>
      </w:r>
      <w:r w:rsidR="00AD7569">
        <w:rPr>
          <w:rFonts w:ascii="Times New Roman" w:hAnsi="Times New Roman" w:cs="Times New Roman"/>
          <w:sz w:val="24"/>
          <w:szCs w:val="24"/>
        </w:rPr>
        <w:t xml:space="preserve">as </w:t>
      </w:r>
      <w:r w:rsidR="002D201C">
        <w:rPr>
          <w:rFonts w:ascii="Times New Roman" w:hAnsi="Times New Roman" w:cs="Times New Roman"/>
          <w:sz w:val="24"/>
          <w:szCs w:val="24"/>
        </w:rPr>
        <w:t xml:space="preserve">justas </w:t>
      </w:r>
      <w:r w:rsidR="00AD7569">
        <w:rPr>
          <w:rFonts w:ascii="Times New Roman" w:hAnsi="Times New Roman" w:cs="Times New Roman"/>
          <w:sz w:val="24"/>
          <w:szCs w:val="24"/>
        </w:rPr>
        <w:t>indenizações ainda não foram pagas à</w:t>
      </w:r>
      <w:r w:rsidR="002D201C">
        <w:rPr>
          <w:rFonts w:ascii="Times New Roman" w:hAnsi="Times New Roman" w:cs="Times New Roman"/>
          <w:sz w:val="24"/>
          <w:szCs w:val="24"/>
        </w:rPr>
        <w:t xml:space="preserve"> maioria</w:t>
      </w:r>
      <w:r w:rsidR="00AD7569">
        <w:rPr>
          <w:rFonts w:ascii="Times New Roman" w:hAnsi="Times New Roman" w:cs="Times New Roman"/>
          <w:sz w:val="24"/>
          <w:szCs w:val="24"/>
        </w:rPr>
        <w:t xml:space="preserve"> </w:t>
      </w:r>
      <w:r w:rsidR="002D201C">
        <w:rPr>
          <w:rFonts w:ascii="Times New Roman" w:hAnsi="Times New Roman" w:cs="Times New Roman"/>
          <w:sz w:val="24"/>
          <w:szCs w:val="24"/>
        </w:rPr>
        <w:t xml:space="preserve">da </w:t>
      </w:r>
      <w:r w:rsidR="00AD7569">
        <w:rPr>
          <w:rFonts w:ascii="Times New Roman" w:hAnsi="Times New Roman" w:cs="Times New Roman"/>
          <w:sz w:val="24"/>
          <w:szCs w:val="24"/>
        </w:rPr>
        <w:t>população atingida</w:t>
      </w:r>
      <w:r w:rsidR="002200D4">
        <w:rPr>
          <w:rFonts w:ascii="Times New Roman" w:hAnsi="Times New Roman" w:cs="Times New Roman"/>
          <w:sz w:val="24"/>
          <w:szCs w:val="24"/>
        </w:rPr>
        <w:t xml:space="preserve">, </w:t>
      </w:r>
      <w:r w:rsidR="002D201C">
        <w:rPr>
          <w:rFonts w:ascii="Times New Roman" w:hAnsi="Times New Roman" w:cs="Times New Roman"/>
          <w:sz w:val="24"/>
          <w:szCs w:val="24"/>
        </w:rPr>
        <w:t xml:space="preserve">enquanto as ações de </w:t>
      </w:r>
      <w:r w:rsidR="002200D4">
        <w:rPr>
          <w:rFonts w:ascii="Times New Roman" w:hAnsi="Times New Roman" w:cs="Times New Roman"/>
          <w:sz w:val="24"/>
          <w:szCs w:val="24"/>
        </w:rPr>
        <w:t>reparaç</w:t>
      </w:r>
      <w:r w:rsidR="002D201C">
        <w:rPr>
          <w:rFonts w:ascii="Times New Roman" w:hAnsi="Times New Roman" w:cs="Times New Roman"/>
          <w:sz w:val="24"/>
          <w:szCs w:val="24"/>
        </w:rPr>
        <w:t>ão</w:t>
      </w:r>
      <w:r w:rsidR="002200D4">
        <w:rPr>
          <w:rFonts w:ascii="Times New Roman" w:hAnsi="Times New Roman" w:cs="Times New Roman"/>
          <w:sz w:val="24"/>
          <w:szCs w:val="24"/>
        </w:rPr>
        <w:t xml:space="preserve"> e compensaç</w:t>
      </w:r>
      <w:r w:rsidR="002D201C">
        <w:rPr>
          <w:rFonts w:ascii="Times New Roman" w:hAnsi="Times New Roman" w:cs="Times New Roman"/>
          <w:sz w:val="24"/>
          <w:szCs w:val="24"/>
        </w:rPr>
        <w:t>ão</w:t>
      </w:r>
      <w:r w:rsidR="002200D4">
        <w:rPr>
          <w:rFonts w:ascii="Times New Roman" w:hAnsi="Times New Roman" w:cs="Times New Roman"/>
          <w:sz w:val="24"/>
          <w:szCs w:val="24"/>
        </w:rPr>
        <w:t xml:space="preserve"> parecem distantes de se tornarem realidade</w:t>
      </w:r>
      <w:r w:rsidR="00AD7569">
        <w:rPr>
          <w:rFonts w:ascii="Times New Roman" w:hAnsi="Times New Roman" w:cs="Times New Roman"/>
          <w:sz w:val="24"/>
          <w:szCs w:val="24"/>
        </w:rPr>
        <w:t>.</w:t>
      </w:r>
      <w:r w:rsidR="002D201C">
        <w:rPr>
          <w:rFonts w:ascii="Times New Roman" w:hAnsi="Times New Roman" w:cs="Times New Roman"/>
          <w:sz w:val="24"/>
          <w:szCs w:val="24"/>
        </w:rPr>
        <w:t xml:space="preserve"> M</w:t>
      </w:r>
      <w:r>
        <w:rPr>
          <w:rFonts w:ascii="Times New Roman" w:hAnsi="Times New Roman" w:cs="Times New Roman"/>
          <w:sz w:val="24"/>
          <w:szCs w:val="24"/>
        </w:rPr>
        <w:t xml:space="preserve">uitas perguntas permanecem sem respostas. </w:t>
      </w:r>
      <w:r w:rsidR="002D201C">
        <w:rPr>
          <w:rFonts w:ascii="Times New Roman" w:hAnsi="Times New Roman" w:cs="Times New Roman"/>
          <w:sz w:val="24"/>
          <w:szCs w:val="24"/>
        </w:rPr>
        <w:t>Qual a previsão de descomissionamento e descaracterização das estruturas do Complexo Germano? Se o dique S4 (que alagou grande parte do território atingido de Bento Rodrigues sem o consentimento de moradores)</w:t>
      </w:r>
      <w:r w:rsidR="00CD1F32">
        <w:rPr>
          <w:rFonts w:ascii="Times New Roman" w:hAnsi="Times New Roman" w:cs="Times New Roman"/>
          <w:sz w:val="24"/>
          <w:szCs w:val="24"/>
        </w:rPr>
        <w:t xml:space="preserve"> </w:t>
      </w:r>
      <w:r w:rsidR="002D201C">
        <w:rPr>
          <w:rFonts w:ascii="Times New Roman" w:hAnsi="Times New Roman" w:cs="Times New Roman"/>
          <w:sz w:val="24"/>
          <w:szCs w:val="24"/>
        </w:rPr>
        <w:t xml:space="preserve">perdeu sua função e a requisição administrativa dada pelo Governo do Estado não foi prorrogada, qual a previsão para o descomissionamento? Qual o real nível de toxicidade da lama de rejeitos nas diferentes localidades atingidas? Que </w:t>
      </w:r>
      <w:r w:rsidR="00C54112">
        <w:rPr>
          <w:rFonts w:ascii="Times New Roman" w:hAnsi="Times New Roman" w:cs="Times New Roman"/>
          <w:sz w:val="24"/>
          <w:szCs w:val="24"/>
        </w:rPr>
        <w:t xml:space="preserve">providências </w:t>
      </w:r>
      <w:r w:rsidR="002D201C">
        <w:rPr>
          <w:rFonts w:ascii="Times New Roman" w:hAnsi="Times New Roman" w:cs="Times New Roman"/>
          <w:sz w:val="24"/>
          <w:szCs w:val="24"/>
        </w:rPr>
        <w:t>estão sendo tomad</w:t>
      </w:r>
      <w:r w:rsidR="00C54112">
        <w:rPr>
          <w:rFonts w:ascii="Times New Roman" w:hAnsi="Times New Roman" w:cs="Times New Roman"/>
          <w:sz w:val="24"/>
          <w:szCs w:val="24"/>
        </w:rPr>
        <w:t>as pelas empresas</w:t>
      </w:r>
      <w:r w:rsidR="002D201C">
        <w:rPr>
          <w:rFonts w:ascii="Times New Roman" w:hAnsi="Times New Roman" w:cs="Times New Roman"/>
          <w:sz w:val="24"/>
          <w:szCs w:val="24"/>
        </w:rPr>
        <w:t xml:space="preserve"> para</w:t>
      </w:r>
      <w:r w:rsidR="00C54112">
        <w:rPr>
          <w:rFonts w:ascii="Times New Roman" w:hAnsi="Times New Roman" w:cs="Times New Roman"/>
          <w:sz w:val="24"/>
          <w:szCs w:val="24"/>
        </w:rPr>
        <w:t xml:space="preserve"> garantir a apropriação segura dos moradores nos territórios atingidos? Qual papel o poder público tem assumido nes</w:t>
      </w:r>
      <w:r w:rsidR="00CD1F32">
        <w:rPr>
          <w:rFonts w:ascii="Times New Roman" w:hAnsi="Times New Roman" w:cs="Times New Roman"/>
          <w:sz w:val="24"/>
          <w:szCs w:val="24"/>
        </w:rPr>
        <w:t>s</w:t>
      </w:r>
      <w:r w:rsidR="00C54112">
        <w:rPr>
          <w:rFonts w:ascii="Times New Roman" w:hAnsi="Times New Roman" w:cs="Times New Roman"/>
          <w:sz w:val="24"/>
          <w:szCs w:val="24"/>
        </w:rPr>
        <w:t>es processos?</w:t>
      </w:r>
    </w:p>
    <w:p w14:paraId="421C7A38" w14:textId="51270A40" w:rsidR="00D5588B" w:rsidRPr="00EA213E" w:rsidRDefault="00B80414" w:rsidP="00EA213E">
      <w:pPr>
        <w:pStyle w:val="Referencias-ENANPUR2017"/>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Para </w:t>
      </w:r>
      <w:r w:rsidR="00C7240E">
        <w:rPr>
          <w:rFonts w:ascii="Times New Roman" w:hAnsi="Times New Roman" w:cs="Times New Roman"/>
          <w:sz w:val="24"/>
          <w:szCs w:val="24"/>
        </w:rPr>
        <w:t xml:space="preserve">aqueles que </w:t>
      </w:r>
      <w:r w:rsidR="00C54112">
        <w:rPr>
          <w:rFonts w:ascii="Times New Roman" w:hAnsi="Times New Roman" w:cs="Times New Roman"/>
          <w:sz w:val="24"/>
          <w:szCs w:val="24"/>
        </w:rPr>
        <w:t>tiveram</w:t>
      </w:r>
      <w:r w:rsidR="00C7240E">
        <w:rPr>
          <w:rFonts w:ascii="Times New Roman" w:hAnsi="Times New Roman" w:cs="Times New Roman"/>
          <w:sz w:val="24"/>
          <w:szCs w:val="24"/>
        </w:rPr>
        <w:t xml:space="preserve"> </w:t>
      </w:r>
      <w:r w:rsidR="00C54112">
        <w:rPr>
          <w:rFonts w:ascii="Times New Roman" w:hAnsi="Times New Roman" w:cs="Times New Roman"/>
          <w:sz w:val="24"/>
          <w:szCs w:val="24"/>
        </w:rPr>
        <w:t>seus modos de vida</w:t>
      </w:r>
      <w:r w:rsidR="00C7240E">
        <w:rPr>
          <w:rFonts w:ascii="Times New Roman" w:hAnsi="Times New Roman" w:cs="Times New Roman"/>
          <w:sz w:val="24"/>
          <w:szCs w:val="24"/>
        </w:rPr>
        <w:t xml:space="preserve"> </w:t>
      </w:r>
      <w:r w:rsidR="00C54112">
        <w:rPr>
          <w:rFonts w:ascii="Times New Roman" w:hAnsi="Times New Roman" w:cs="Times New Roman"/>
          <w:sz w:val="24"/>
          <w:szCs w:val="24"/>
        </w:rPr>
        <w:t xml:space="preserve">drasticamente </w:t>
      </w:r>
      <w:r w:rsidR="00E270CA">
        <w:rPr>
          <w:rFonts w:ascii="Times New Roman" w:hAnsi="Times New Roman" w:cs="Times New Roman"/>
          <w:sz w:val="24"/>
          <w:szCs w:val="24"/>
        </w:rPr>
        <w:t>impactados</w:t>
      </w:r>
      <w:r w:rsidR="00C54112">
        <w:rPr>
          <w:rFonts w:ascii="Times New Roman" w:hAnsi="Times New Roman" w:cs="Times New Roman"/>
          <w:sz w:val="24"/>
          <w:szCs w:val="24"/>
        </w:rPr>
        <w:t xml:space="preserve"> </w:t>
      </w:r>
      <w:r w:rsidR="00C7240E">
        <w:rPr>
          <w:rFonts w:ascii="Times New Roman" w:hAnsi="Times New Roman" w:cs="Times New Roman"/>
          <w:sz w:val="24"/>
          <w:szCs w:val="24"/>
        </w:rPr>
        <w:t xml:space="preserve">em </w:t>
      </w:r>
      <w:r>
        <w:rPr>
          <w:rFonts w:ascii="Times New Roman" w:hAnsi="Times New Roman" w:cs="Times New Roman"/>
          <w:sz w:val="24"/>
          <w:szCs w:val="24"/>
        </w:rPr>
        <w:t>Mariana, a</w:t>
      </w:r>
      <w:r w:rsidR="000C0D11">
        <w:rPr>
          <w:rFonts w:ascii="Times New Roman" w:hAnsi="Times New Roman" w:cs="Times New Roman"/>
          <w:sz w:val="24"/>
          <w:szCs w:val="24"/>
        </w:rPr>
        <w:t xml:space="preserve"> </w:t>
      </w:r>
      <w:r w:rsidR="004C4F2E" w:rsidRPr="00406E06">
        <w:rPr>
          <w:rFonts w:ascii="Times New Roman" w:hAnsi="Times New Roman" w:cs="Times New Roman"/>
          <w:iCs/>
          <w:sz w:val="24"/>
          <w:szCs w:val="24"/>
        </w:rPr>
        <w:t>festa</w:t>
      </w:r>
      <w:r w:rsidR="000C0D11">
        <w:rPr>
          <w:rFonts w:ascii="Times New Roman" w:hAnsi="Times New Roman" w:cs="Times New Roman"/>
          <w:i/>
          <w:sz w:val="24"/>
          <w:szCs w:val="24"/>
        </w:rPr>
        <w:t xml:space="preserve"> </w:t>
      </w:r>
      <w:r w:rsidR="00C54112">
        <w:rPr>
          <w:rFonts w:ascii="Times New Roman" w:hAnsi="Times New Roman" w:cs="Times New Roman"/>
          <w:sz w:val="24"/>
          <w:szCs w:val="24"/>
        </w:rPr>
        <w:t xml:space="preserve">parece ser uma </w:t>
      </w:r>
      <w:r w:rsidR="004C4F2E" w:rsidRPr="004C4F2E">
        <w:rPr>
          <w:rFonts w:ascii="Times New Roman" w:hAnsi="Times New Roman" w:cs="Times New Roman"/>
          <w:sz w:val="24"/>
          <w:szCs w:val="24"/>
        </w:rPr>
        <w:t xml:space="preserve">forma de </w:t>
      </w:r>
      <w:r w:rsidR="00C54112">
        <w:rPr>
          <w:rFonts w:ascii="Times New Roman" w:hAnsi="Times New Roman" w:cs="Times New Roman"/>
          <w:sz w:val="24"/>
          <w:szCs w:val="24"/>
        </w:rPr>
        <w:t xml:space="preserve">auto-organização que </w:t>
      </w:r>
      <w:r w:rsidR="004C4F2E" w:rsidRPr="004C4F2E">
        <w:rPr>
          <w:rFonts w:ascii="Times New Roman" w:hAnsi="Times New Roman" w:cs="Times New Roman"/>
          <w:sz w:val="24"/>
          <w:szCs w:val="24"/>
        </w:rPr>
        <w:t>fortalece</w:t>
      </w:r>
      <w:r w:rsidR="00C54112">
        <w:rPr>
          <w:rFonts w:ascii="Times New Roman" w:hAnsi="Times New Roman" w:cs="Times New Roman"/>
          <w:sz w:val="24"/>
          <w:szCs w:val="24"/>
        </w:rPr>
        <w:t xml:space="preserve"> </w:t>
      </w:r>
      <w:r w:rsidR="004C4F2E" w:rsidRPr="004C4F2E">
        <w:rPr>
          <w:rFonts w:ascii="Times New Roman" w:hAnsi="Times New Roman" w:cs="Times New Roman"/>
          <w:sz w:val="24"/>
          <w:szCs w:val="24"/>
        </w:rPr>
        <w:t xml:space="preserve">os vínculos afetivos entre </w:t>
      </w:r>
      <w:r w:rsidR="00E270CA">
        <w:rPr>
          <w:rFonts w:ascii="Times New Roman" w:hAnsi="Times New Roman" w:cs="Times New Roman"/>
          <w:sz w:val="24"/>
          <w:szCs w:val="24"/>
        </w:rPr>
        <w:t>os moradores atingidos e</w:t>
      </w:r>
      <w:r w:rsidR="004C4F2E" w:rsidRPr="004C4F2E">
        <w:rPr>
          <w:rFonts w:ascii="Times New Roman" w:hAnsi="Times New Roman" w:cs="Times New Roman"/>
          <w:sz w:val="24"/>
          <w:szCs w:val="24"/>
        </w:rPr>
        <w:t xml:space="preserve"> deles com o território. São </w:t>
      </w:r>
      <w:r w:rsidR="00C54112" w:rsidRPr="004C4F2E">
        <w:rPr>
          <w:rFonts w:ascii="Times New Roman" w:hAnsi="Times New Roman" w:cs="Times New Roman"/>
          <w:sz w:val="24"/>
          <w:szCs w:val="24"/>
        </w:rPr>
        <w:t xml:space="preserve">práticas espaciais </w:t>
      </w:r>
      <w:r w:rsidR="00C54112">
        <w:rPr>
          <w:rFonts w:ascii="Times New Roman" w:hAnsi="Times New Roman" w:cs="Times New Roman"/>
          <w:sz w:val="24"/>
          <w:szCs w:val="24"/>
        </w:rPr>
        <w:t xml:space="preserve">e </w:t>
      </w:r>
      <w:r w:rsidR="004C4F2E" w:rsidRPr="004C4F2E">
        <w:rPr>
          <w:rFonts w:ascii="Times New Roman" w:hAnsi="Times New Roman" w:cs="Times New Roman"/>
          <w:sz w:val="24"/>
          <w:szCs w:val="24"/>
        </w:rPr>
        <w:t xml:space="preserve">experiências </w:t>
      </w:r>
      <w:r w:rsidR="00F56A58">
        <w:rPr>
          <w:rFonts w:ascii="Times New Roman" w:hAnsi="Times New Roman" w:cs="Times New Roman"/>
          <w:sz w:val="24"/>
          <w:szCs w:val="24"/>
        </w:rPr>
        <w:t xml:space="preserve">de alteridade, de troca </w:t>
      </w:r>
      <w:r w:rsidR="00C54112">
        <w:rPr>
          <w:rFonts w:ascii="Times New Roman" w:hAnsi="Times New Roman" w:cs="Times New Roman"/>
          <w:sz w:val="24"/>
          <w:szCs w:val="24"/>
        </w:rPr>
        <w:t>social</w:t>
      </w:r>
      <w:r w:rsidR="00406E06">
        <w:rPr>
          <w:rFonts w:ascii="Times New Roman" w:hAnsi="Times New Roman" w:cs="Times New Roman"/>
          <w:sz w:val="24"/>
          <w:szCs w:val="24"/>
        </w:rPr>
        <w:t xml:space="preserve">, </w:t>
      </w:r>
      <w:r w:rsidR="004C4F2E" w:rsidRPr="004C4F2E">
        <w:rPr>
          <w:rFonts w:ascii="Times New Roman" w:hAnsi="Times New Roman" w:cs="Times New Roman"/>
          <w:sz w:val="24"/>
          <w:szCs w:val="24"/>
        </w:rPr>
        <w:t xml:space="preserve">que resistem ao modelo hegemônico de dominação relacionado à exploração mineral e que </w:t>
      </w:r>
      <w:r w:rsidR="004C4F2E" w:rsidRPr="002D2952">
        <w:rPr>
          <w:rFonts w:ascii="Times New Roman" w:hAnsi="Times New Roman" w:cs="Times New Roman"/>
          <w:sz w:val="24"/>
          <w:szCs w:val="24"/>
        </w:rPr>
        <w:t>reafirmam o sentimento de pertencimento e o desejo pelo reestabelecimento d</w:t>
      </w:r>
      <w:r w:rsidR="00C54112">
        <w:rPr>
          <w:rFonts w:ascii="Times New Roman" w:hAnsi="Times New Roman" w:cs="Times New Roman"/>
          <w:sz w:val="24"/>
          <w:szCs w:val="24"/>
        </w:rPr>
        <w:t>a apropriação</w:t>
      </w:r>
      <w:r w:rsidR="00DD3388" w:rsidRPr="002D2952">
        <w:rPr>
          <w:rFonts w:ascii="Times New Roman" w:hAnsi="Times New Roman" w:cs="Times New Roman"/>
          <w:sz w:val="24"/>
          <w:szCs w:val="24"/>
        </w:rPr>
        <w:t xml:space="preserve"> cotidian</w:t>
      </w:r>
      <w:r w:rsidR="00C54112">
        <w:rPr>
          <w:rFonts w:ascii="Times New Roman" w:hAnsi="Times New Roman" w:cs="Times New Roman"/>
          <w:sz w:val="24"/>
          <w:szCs w:val="24"/>
        </w:rPr>
        <w:t>a nos territórios</w:t>
      </w:r>
      <w:r w:rsidR="004C4F2E" w:rsidRPr="002D2952">
        <w:rPr>
          <w:rFonts w:ascii="Times New Roman" w:hAnsi="Times New Roman" w:cs="Times New Roman"/>
          <w:sz w:val="24"/>
          <w:szCs w:val="24"/>
        </w:rPr>
        <w:t>.</w:t>
      </w:r>
      <w:r w:rsidR="00C54112">
        <w:rPr>
          <w:rFonts w:ascii="Times New Roman" w:hAnsi="Times New Roman" w:cs="Times New Roman"/>
          <w:sz w:val="24"/>
          <w:szCs w:val="24"/>
        </w:rPr>
        <w:t xml:space="preserve"> É, portanto, uma ferramenta de luta </w:t>
      </w:r>
      <w:r w:rsidR="00E270CA">
        <w:rPr>
          <w:rFonts w:ascii="Times New Roman" w:hAnsi="Times New Roman" w:cs="Times New Roman"/>
          <w:sz w:val="24"/>
          <w:szCs w:val="24"/>
        </w:rPr>
        <w:t xml:space="preserve">e r-existência </w:t>
      </w:r>
      <w:r w:rsidR="00C54112">
        <w:rPr>
          <w:rFonts w:ascii="Times New Roman" w:hAnsi="Times New Roman" w:cs="Times New Roman"/>
          <w:sz w:val="24"/>
          <w:szCs w:val="24"/>
        </w:rPr>
        <w:t xml:space="preserve">que indica a necessidade </w:t>
      </w:r>
      <w:r w:rsidR="00E270CA">
        <w:rPr>
          <w:rFonts w:ascii="Times New Roman" w:hAnsi="Times New Roman" w:cs="Times New Roman"/>
          <w:sz w:val="24"/>
          <w:szCs w:val="24"/>
        </w:rPr>
        <w:t xml:space="preserve">de garantia da autonomia e dos direitos da população atingida no processo de reparação integral </w:t>
      </w:r>
      <w:r w:rsidR="00406E06">
        <w:rPr>
          <w:rFonts w:ascii="Times New Roman" w:hAnsi="Times New Roman" w:cs="Times New Roman"/>
          <w:sz w:val="24"/>
          <w:szCs w:val="24"/>
        </w:rPr>
        <w:t>dos</w:t>
      </w:r>
      <w:r w:rsidR="00B32E35">
        <w:rPr>
          <w:rFonts w:ascii="Times New Roman" w:hAnsi="Times New Roman" w:cs="Times New Roman"/>
          <w:sz w:val="24"/>
          <w:szCs w:val="24"/>
        </w:rPr>
        <w:t xml:space="preserve"> danos resultantes do rompimento da barragem do Fundão</w:t>
      </w:r>
      <w:r w:rsidR="00406E06">
        <w:rPr>
          <w:rFonts w:ascii="Times New Roman" w:hAnsi="Times New Roman" w:cs="Times New Roman"/>
          <w:sz w:val="24"/>
          <w:szCs w:val="24"/>
        </w:rPr>
        <w:t>.</w:t>
      </w:r>
    </w:p>
    <w:p w14:paraId="0DBA677C" w14:textId="2D742EDC" w:rsidR="00AA3304" w:rsidRDefault="00AA3304" w:rsidP="00CD1F32">
      <w:pPr>
        <w:pStyle w:val="Referencias-ENANPUR2017"/>
        <w:spacing w:after="0" w:line="360" w:lineRule="auto"/>
        <w:rPr>
          <w:rFonts w:ascii="Times New Roman" w:hAnsi="Times New Roman" w:cs="Times New Roman"/>
          <w:sz w:val="24"/>
          <w:szCs w:val="24"/>
        </w:rPr>
      </w:pPr>
    </w:p>
    <w:p w14:paraId="5D367421" w14:textId="0D11F766" w:rsidR="00CD1F32" w:rsidRDefault="00CD1F32" w:rsidP="00CD1F32">
      <w:pPr>
        <w:pStyle w:val="Referencias-ENANPUR2017"/>
        <w:spacing w:after="0" w:line="360" w:lineRule="auto"/>
        <w:rPr>
          <w:rFonts w:ascii="Times New Roman" w:hAnsi="Times New Roman" w:cs="Times New Roman"/>
          <w:sz w:val="24"/>
          <w:szCs w:val="24"/>
        </w:rPr>
      </w:pPr>
    </w:p>
    <w:p w14:paraId="054CBCA1" w14:textId="77777777" w:rsidR="00CD1F32" w:rsidRPr="007517D0" w:rsidRDefault="00CD1F32" w:rsidP="00CD1F32">
      <w:pPr>
        <w:pStyle w:val="Referencias-ENANPUR2017"/>
        <w:spacing w:after="0" w:line="360" w:lineRule="auto"/>
        <w:rPr>
          <w:rFonts w:ascii="Times New Roman" w:hAnsi="Times New Roman" w:cs="Times New Roman"/>
          <w:sz w:val="24"/>
          <w:szCs w:val="24"/>
        </w:rPr>
      </w:pPr>
    </w:p>
    <w:p w14:paraId="4320B519" w14:textId="75835674" w:rsidR="004F0A30" w:rsidRPr="00E911B6" w:rsidRDefault="004F0A30" w:rsidP="00FB5ABC">
      <w:pPr>
        <w:pStyle w:val="Referencias-ENANPUR2017"/>
        <w:spacing w:after="0" w:line="360" w:lineRule="auto"/>
        <w:rPr>
          <w:rFonts w:ascii="Times New Roman" w:hAnsi="Times New Roman" w:cs="Times New Roman"/>
          <w:b/>
          <w:sz w:val="24"/>
          <w:szCs w:val="24"/>
        </w:rPr>
      </w:pPr>
      <w:r w:rsidRPr="00E911B6">
        <w:rPr>
          <w:rFonts w:ascii="Times New Roman" w:hAnsi="Times New Roman" w:cs="Times New Roman"/>
          <w:b/>
          <w:sz w:val="24"/>
          <w:szCs w:val="24"/>
        </w:rPr>
        <w:lastRenderedPageBreak/>
        <w:t>Referências</w:t>
      </w:r>
    </w:p>
    <w:p w14:paraId="20317B41" w14:textId="01DCF6BE" w:rsidR="00A0375D" w:rsidRDefault="00A0375D" w:rsidP="00E911B6">
      <w:pPr>
        <w:pStyle w:val="Referencias-ENANPUR2017"/>
        <w:spacing w:before="240" w:after="0"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ACSELRAD, H</w:t>
      </w:r>
      <w:r w:rsidR="00CD1F32">
        <w:rPr>
          <w:rFonts w:ascii="Times New Roman" w:hAnsi="Times New Roman" w:cs="Times New Roman"/>
          <w:color w:val="auto"/>
          <w:sz w:val="24"/>
          <w:szCs w:val="24"/>
        </w:rPr>
        <w:t>.</w:t>
      </w:r>
      <w:r w:rsidR="00EA213E">
        <w:rPr>
          <w:rFonts w:ascii="Times New Roman" w:hAnsi="Times New Roman" w:cs="Times New Roman"/>
          <w:color w:val="auto"/>
          <w:sz w:val="24"/>
          <w:szCs w:val="24"/>
        </w:rPr>
        <w:t>; MELLO, C</w:t>
      </w:r>
      <w:r w:rsidR="00CD1F32">
        <w:rPr>
          <w:rFonts w:ascii="Times New Roman" w:hAnsi="Times New Roman" w:cs="Times New Roman"/>
          <w:color w:val="auto"/>
          <w:sz w:val="24"/>
          <w:szCs w:val="24"/>
        </w:rPr>
        <w:t>.</w:t>
      </w:r>
      <w:r w:rsidR="00EA213E">
        <w:rPr>
          <w:rFonts w:ascii="Times New Roman" w:hAnsi="Times New Roman" w:cs="Times New Roman"/>
          <w:color w:val="auto"/>
          <w:sz w:val="24"/>
          <w:szCs w:val="24"/>
        </w:rPr>
        <w:t xml:space="preserve">; BEZERRA, </w:t>
      </w:r>
      <w:r w:rsidR="00CD1F32">
        <w:rPr>
          <w:rFonts w:ascii="Times New Roman" w:hAnsi="Times New Roman" w:cs="Times New Roman"/>
          <w:color w:val="auto"/>
          <w:sz w:val="24"/>
          <w:szCs w:val="24"/>
        </w:rPr>
        <w:t>G</w:t>
      </w:r>
      <w:r>
        <w:rPr>
          <w:rFonts w:ascii="Times New Roman" w:hAnsi="Times New Roman" w:cs="Times New Roman"/>
          <w:color w:val="auto"/>
          <w:sz w:val="24"/>
          <w:szCs w:val="24"/>
        </w:rPr>
        <w:t xml:space="preserve">. </w:t>
      </w:r>
      <w:r w:rsidRPr="00EA213E">
        <w:rPr>
          <w:rFonts w:ascii="Times New Roman" w:hAnsi="Times New Roman" w:cs="Times New Roman"/>
          <w:i/>
          <w:iCs/>
          <w:color w:val="auto"/>
          <w:sz w:val="24"/>
          <w:szCs w:val="24"/>
        </w:rPr>
        <w:t>O que é justiça ambiental</w:t>
      </w:r>
      <w:r w:rsidR="00EA213E">
        <w:rPr>
          <w:rFonts w:ascii="Times New Roman" w:hAnsi="Times New Roman" w:cs="Times New Roman"/>
          <w:color w:val="auto"/>
          <w:sz w:val="24"/>
          <w:szCs w:val="24"/>
        </w:rPr>
        <w:t>. Rio de Janeiro: Geramond, 2009.</w:t>
      </w:r>
    </w:p>
    <w:p w14:paraId="49CC1ECA" w14:textId="38283D22" w:rsidR="004F0A30" w:rsidRPr="00E911B6" w:rsidRDefault="004F0A30" w:rsidP="00E911B6">
      <w:pPr>
        <w:pStyle w:val="Referencias-ENANPUR2017"/>
        <w:spacing w:before="240" w:after="0" w:line="240" w:lineRule="auto"/>
        <w:ind w:left="0" w:firstLine="0"/>
        <w:rPr>
          <w:rFonts w:ascii="Times New Roman" w:hAnsi="Times New Roman" w:cs="Times New Roman"/>
          <w:color w:val="auto"/>
          <w:sz w:val="24"/>
          <w:szCs w:val="24"/>
        </w:rPr>
      </w:pPr>
      <w:r w:rsidRPr="00E911B6">
        <w:rPr>
          <w:rFonts w:ascii="Times New Roman" w:hAnsi="Times New Roman" w:cs="Times New Roman"/>
          <w:color w:val="auto"/>
          <w:sz w:val="24"/>
          <w:szCs w:val="24"/>
        </w:rPr>
        <w:t xml:space="preserve">FISHER, Mônica. </w:t>
      </w:r>
      <w:r w:rsidRPr="00E911B6">
        <w:rPr>
          <w:rFonts w:ascii="Times New Roman" w:hAnsi="Times New Roman" w:cs="Times New Roman"/>
          <w:i/>
          <w:color w:val="auto"/>
          <w:sz w:val="24"/>
          <w:szCs w:val="24"/>
        </w:rPr>
        <w:t>Mariana: os dilemas da preservação histórica num contexto social adverso</w:t>
      </w:r>
      <w:r w:rsidRPr="00E911B6">
        <w:rPr>
          <w:rFonts w:ascii="Times New Roman" w:hAnsi="Times New Roman" w:cs="Times New Roman"/>
          <w:color w:val="auto"/>
          <w:sz w:val="24"/>
          <w:szCs w:val="24"/>
        </w:rPr>
        <w:t xml:space="preserve">. Dissertação de Mestrado em Sociologia urbana </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xml:space="preserve"> Faculdade de Filosofia e Ciências Humanas da Universidade Federal de Minas Gerais.</w:t>
      </w:r>
      <w:r w:rsidR="00A0375D">
        <w:rPr>
          <w:rFonts w:ascii="Times New Roman" w:hAnsi="Times New Roman" w:cs="Times New Roman"/>
          <w:color w:val="auto"/>
          <w:sz w:val="24"/>
          <w:szCs w:val="24"/>
        </w:rPr>
        <w:t xml:space="preserve"> </w:t>
      </w:r>
      <w:r w:rsidRPr="00E911B6">
        <w:rPr>
          <w:rFonts w:ascii="Times New Roman" w:hAnsi="Times New Roman" w:cs="Times New Roman"/>
          <w:color w:val="auto"/>
          <w:sz w:val="24"/>
          <w:szCs w:val="24"/>
        </w:rPr>
        <w:t>Belo Horizonte, 1993.</w:t>
      </w:r>
    </w:p>
    <w:p w14:paraId="1A59140F" w14:textId="77A97A8F" w:rsidR="005221AE" w:rsidRDefault="005221AE" w:rsidP="00B36700">
      <w:pPr>
        <w:pStyle w:val="Referencias-ENANPUR2017"/>
        <w:spacing w:before="240" w:after="0" w:line="240" w:lineRule="auto"/>
        <w:ind w:left="0" w:firstLine="0"/>
        <w:rPr>
          <w:rFonts w:ascii="Times New Roman" w:hAnsi="Times New Roman" w:cs="Times New Roman"/>
          <w:color w:val="auto"/>
          <w:sz w:val="24"/>
          <w:szCs w:val="24"/>
        </w:rPr>
      </w:pPr>
      <w:r w:rsidRPr="005221AE">
        <w:rPr>
          <w:rFonts w:ascii="Times New Roman" w:hAnsi="Times New Roman" w:cs="Times New Roman"/>
          <w:color w:val="auto"/>
          <w:sz w:val="24"/>
          <w:szCs w:val="24"/>
        </w:rPr>
        <w:t xml:space="preserve">FUNDAÇÃO JOÃO PINHEIRO. </w:t>
      </w:r>
      <w:r w:rsidRPr="005221AE">
        <w:rPr>
          <w:rFonts w:ascii="Times New Roman" w:hAnsi="Times New Roman" w:cs="Times New Roman"/>
          <w:i/>
          <w:iCs/>
          <w:color w:val="auto"/>
          <w:sz w:val="24"/>
          <w:szCs w:val="24"/>
        </w:rPr>
        <w:t xml:space="preserve">Plano de </w:t>
      </w:r>
      <w:proofErr w:type="spellStart"/>
      <w:r w:rsidRPr="005221AE">
        <w:rPr>
          <w:rFonts w:ascii="Times New Roman" w:hAnsi="Times New Roman" w:cs="Times New Roman"/>
          <w:i/>
          <w:iCs/>
          <w:color w:val="auto"/>
          <w:sz w:val="24"/>
          <w:szCs w:val="24"/>
        </w:rPr>
        <w:t>conservação</w:t>
      </w:r>
      <w:proofErr w:type="spellEnd"/>
      <w:r w:rsidRPr="005221AE">
        <w:rPr>
          <w:rFonts w:ascii="Times New Roman" w:hAnsi="Times New Roman" w:cs="Times New Roman"/>
          <w:i/>
          <w:iCs/>
          <w:color w:val="auto"/>
          <w:sz w:val="24"/>
          <w:szCs w:val="24"/>
        </w:rPr>
        <w:t xml:space="preserve">, </w:t>
      </w:r>
      <w:proofErr w:type="spellStart"/>
      <w:r w:rsidRPr="005221AE">
        <w:rPr>
          <w:rFonts w:ascii="Times New Roman" w:hAnsi="Times New Roman" w:cs="Times New Roman"/>
          <w:i/>
          <w:iCs/>
          <w:color w:val="auto"/>
          <w:sz w:val="24"/>
          <w:szCs w:val="24"/>
        </w:rPr>
        <w:t>valorização</w:t>
      </w:r>
      <w:proofErr w:type="spellEnd"/>
      <w:r w:rsidRPr="005221AE">
        <w:rPr>
          <w:rFonts w:ascii="Times New Roman" w:hAnsi="Times New Roman" w:cs="Times New Roman"/>
          <w:i/>
          <w:iCs/>
          <w:color w:val="auto"/>
          <w:sz w:val="24"/>
          <w:szCs w:val="24"/>
        </w:rPr>
        <w:t xml:space="preserve"> e desenvolvimento de Ouro Preto e Mariana</w:t>
      </w:r>
      <w:r w:rsidRPr="005221AE">
        <w:rPr>
          <w:rFonts w:ascii="Times New Roman" w:hAnsi="Times New Roman" w:cs="Times New Roman"/>
          <w:color w:val="auto"/>
          <w:sz w:val="24"/>
          <w:szCs w:val="24"/>
        </w:rPr>
        <w:t xml:space="preserve">. Belo Horizonte, 1975. </w:t>
      </w:r>
    </w:p>
    <w:p w14:paraId="43836129" w14:textId="481CABA5" w:rsidR="00EA213E" w:rsidRDefault="00EA213E" w:rsidP="00B36700">
      <w:pPr>
        <w:pStyle w:val="Referencias-ENANPUR2017"/>
        <w:spacing w:before="240" w:after="0" w:line="240" w:lineRule="auto"/>
        <w:ind w:left="0" w:firstLine="0"/>
        <w:rPr>
          <w:rFonts w:ascii="Times New Roman" w:hAnsi="Times New Roman" w:cs="Times New Roman"/>
          <w:color w:val="auto"/>
          <w:sz w:val="24"/>
          <w:szCs w:val="24"/>
        </w:rPr>
      </w:pPr>
      <w:r w:rsidRPr="00EA213E">
        <w:rPr>
          <w:rFonts w:ascii="Times New Roman" w:hAnsi="Times New Roman" w:cs="Times New Roman"/>
          <w:color w:val="auto"/>
          <w:sz w:val="24"/>
          <w:szCs w:val="24"/>
        </w:rPr>
        <w:t xml:space="preserve">HARVEY, David. </w:t>
      </w:r>
      <w:r w:rsidRPr="00EA213E">
        <w:rPr>
          <w:rFonts w:ascii="Times New Roman" w:hAnsi="Times New Roman" w:cs="Times New Roman"/>
          <w:i/>
          <w:iCs/>
          <w:color w:val="auto"/>
          <w:sz w:val="24"/>
          <w:szCs w:val="24"/>
        </w:rPr>
        <w:t>Cidades Rebeldes: do direito à cidade à revolução urbana</w:t>
      </w:r>
      <w:r w:rsidRPr="00EA213E">
        <w:rPr>
          <w:rFonts w:ascii="Times New Roman" w:hAnsi="Times New Roman" w:cs="Times New Roman"/>
          <w:color w:val="auto"/>
          <w:sz w:val="24"/>
          <w:szCs w:val="24"/>
        </w:rPr>
        <w:t>. São Paulo: Martins Fontes Editora, 2014.</w:t>
      </w:r>
    </w:p>
    <w:p w14:paraId="36C6017A" w14:textId="073DFCA2" w:rsidR="00B36700" w:rsidRPr="005151F5" w:rsidRDefault="00B36700" w:rsidP="00B36700">
      <w:pPr>
        <w:pStyle w:val="Referencias-ENANPUR2017"/>
        <w:spacing w:before="240" w:after="0" w:line="240" w:lineRule="auto"/>
        <w:ind w:left="0" w:firstLine="0"/>
        <w:rPr>
          <w:rFonts w:ascii="Times New Roman" w:hAnsi="Times New Roman" w:cs="Times New Roman"/>
          <w:color w:val="auto"/>
          <w:sz w:val="24"/>
          <w:szCs w:val="24"/>
          <w:lang w:val="en-US"/>
        </w:rPr>
      </w:pPr>
      <w:r w:rsidRPr="00E911B6">
        <w:rPr>
          <w:rFonts w:ascii="Times New Roman" w:hAnsi="Times New Roman" w:cs="Times New Roman"/>
          <w:color w:val="auto"/>
          <w:sz w:val="24"/>
          <w:szCs w:val="24"/>
        </w:rPr>
        <w:t>JACQUES, Paola. Zona de tensão: em busca de micro-resistências urbanas. In: JACQUES, P</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xml:space="preserve"> BRITTO, F</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xml:space="preserve"> (Org.). </w:t>
      </w:r>
      <w:proofErr w:type="spellStart"/>
      <w:r w:rsidRPr="00E911B6">
        <w:rPr>
          <w:rFonts w:ascii="Times New Roman" w:hAnsi="Times New Roman" w:cs="Times New Roman"/>
          <w:i/>
          <w:color w:val="auto"/>
          <w:sz w:val="24"/>
          <w:szCs w:val="24"/>
        </w:rPr>
        <w:t>Corpocidade</w:t>
      </w:r>
      <w:proofErr w:type="spellEnd"/>
      <w:r w:rsidRPr="00E911B6">
        <w:rPr>
          <w:rFonts w:ascii="Times New Roman" w:hAnsi="Times New Roman" w:cs="Times New Roman"/>
          <w:i/>
          <w:color w:val="auto"/>
          <w:sz w:val="24"/>
          <w:szCs w:val="24"/>
        </w:rPr>
        <w:t>: debates, ações e articulações</w:t>
      </w:r>
      <w:r w:rsidRPr="00E911B6">
        <w:rPr>
          <w:rFonts w:ascii="Times New Roman" w:hAnsi="Times New Roman" w:cs="Times New Roman"/>
          <w:color w:val="auto"/>
          <w:sz w:val="24"/>
          <w:szCs w:val="24"/>
        </w:rPr>
        <w:t xml:space="preserve">. </w:t>
      </w:r>
      <w:r w:rsidRPr="005151F5">
        <w:rPr>
          <w:rFonts w:ascii="Times New Roman" w:hAnsi="Times New Roman" w:cs="Times New Roman"/>
          <w:color w:val="auto"/>
          <w:sz w:val="24"/>
          <w:szCs w:val="24"/>
          <w:lang w:val="en-US"/>
        </w:rPr>
        <w:t>Salvador: EDUFBA, 2010.</w:t>
      </w:r>
    </w:p>
    <w:p w14:paraId="653373D8" w14:textId="77777777" w:rsidR="003C1464" w:rsidRPr="005151F5" w:rsidRDefault="003C1464" w:rsidP="00E911B6">
      <w:pPr>
        <w:pStyle w:val="Referencias-ENANPUR2017"/>
        <w:spacing w:before="240" w:after="0" w:line="240" w:lineRule="auto"/>
        <w:ind w:left="0" w:firstLine="0"/>
        <w:rPr>
          <w:rFonts w:ascii="Times New Roman" w:hAnsi="Times New Roman" w:cs="Times New Roman"/>
          <w:color w:val="auto"/>
          <w:sz w:val="24"/>
          <w:szCs w:val="24"/>
          <w:lang w:val="en-US"/>
        </w:rPr>
      </w:pPr>
      <w:r w:rsidRPr="00E911B6">
        <w:rPr>
          <w:rFonts w:ascii="Times New Roman" w:hAnsi="Times New Roman" w:cs="Times New Roman"/>
          <w:color w:val="auto"/>
          <w:sz w:val="24"/>
          <w:szCs w:val="24"/>
          <w:lang w:val="en-US"/>
        </w:rPr>
        <w:t xml:space="preserve">LEFEBVRE, Henri. </w:t>
      </w:r>
      <w:r w:rsidRPr="00E911B6">
        <w:rPr>
          <w:rFonts w:ascii="Times New Roman" w:hAnsi="Times New Roman" w:cs="Times New Roman"/>
          <w:i/>
          <w:color w:val="auto"/>
          <w:sz w:val="24"/>
          <w:szCs w:val="24"/>
          <w:lang w:val="en-US"/>
        </w:rPr>
        <w:t xml:space="preserve">The production of space. </w:t>
      </w:r>
      <w:r w:rsidRPr="005151F5">
        <w:rPr>
          <w:rFonts w:ascii="Times New Roman" w:hAnsi="Times New Roman" w:cs="Times New Roman"/>
          <w:color w:val="auto"/>
          <w:sz w:val="24"/>
          <w:szCs w:val="24"/>
          <w:lang w:val="en-US"/>
        </w:rPr>
        <w:t>Oxford: Blackwell, 1991.</w:t>
      </w:r>
    </w:p>
    <w:p w14:paraId="1A3398F6" w14:textId="4AD12350" w:rsidR="00EA213E" w:rsidRPr="00E911B6" w:rsidRDefault="001E0BB7" w:rsidP="00E911B6">
      <w:pPr>
        <w:pStyle w:val="Referencias-ENANPUR2017"/>
        <w:spacing w:before="240" w:after="0" w:line="240" w:lineRule="auto"/>
        <w:ind w:left="0" w:firstLine="0"/>
        <w:rPr>
          <w:rFonts w:ascii="Times New Roman" w:hAnsi="Times New Roman" w:cs="Times New Roman"/>
          <w:color w:val="auto"/>
          <w:sz w:val="24"/>
          <w:szCs w:val="24"/>
        </w:rPr>
      </w:pPr>
      <w:r w:rsidRPr="00E911B6">
        <w:rPr>
          <w:rFonts w:ascii="Times New Roman" w:hAnsi="Times New Roman" w:cs="Times New Roman"/>
          <w:color w:val="auto"/>
          <w:sz w:val="24"/>
          <w:szCs w:val="24"/>
        </w:rPr>
        <w:t>MANSUR, M</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WANDERLEY, L</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MILANEZ, B</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SANTOS, R</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PINTO, R</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GONÇALVES, R</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xml:space="preserve">; COELHO, T. </w:t>
      </w:r>
      <w:r w:rsidRPr="00EA213E">
        <w:rPr>
          <w:rFonts w:ascii="Times New Roman" w:hAnsi="Times New Roman" w:cs="Times New Roman"/>
          <w:color w:val="auto"/>
          <w:sz w:val="24"/>
          <w:szCs w:val="24"/>
        </w:rPr>
        <w:t>Antes fosse mais leve a carga: introdução aos argumentos e recomendações referente ao desastre da Samarco</w:t>
      </w:r>
      <w:r w:rsidR="00E911B6" w:rsidRPr="00EA213E">
        <w:rPr>
          <w:rFonts w:ascii="Times New Roman" w:hAnsi="Times New Roman" w:cs="Times New Roman"/>
          <w:color w:val="auto"/>
          <w:sz w:val="24"/>
          <w:szCs w:val="24"/>
        </w:rPr>
        <w:t>/Vale/BHP Billiton.</w:t>
      </w:r>
      <w:r w:rsidR="00E911B6" w:rsidRPr="00E911B6">
        <w:rPr>
          <w:rFonts w:ascii="Times New Roman" w:hAnsi="Times New Roman" w:cs="Times New Roman"/>
          <w:color w:val="auto"/>
          <w:sz w:val="24"/>
          <w:szCs w:val="24"/>
        </w:rPr>
        <w:t xml:space="preserve"> In: ZONTA, M</w:t>
      </w:r>
      <w:r w:rsidR="00CD1F32">
        <w:rPr>
          <w:rFonts w:ascii="Times New Roman" w:hAnsi="Times New Roman" w:cs="Times New Roman"/>
          <w:color w:val="auto"/>
          <w:sz w:val="24"/>
          <w:szCs w:val="24"/>
        </w:rPr>
        <w:t>.</w:t>
      </w:r>
      <w:r w:rsidR="00E911B6" w:rsidRPr="00E911B6">
        <w:rPr>
          <w:rFonts w:ascii="Times New Roman" w:hAnsi="Times New Roman" w:cs="Times New Roman"/>
          <w:color w:val="auto"/>
          <w:sz w:val="24"/>
          <w:szCs w:val="24"/>
        </w:rPr>
        <w:t>; TROCATE, C</w:t>
      </w:r>
      <w:r w:rsidR="00CD1F32">
        <w:rPr>
          <w:rFonts w:ascii="Times New Roman" w:hAnsi="Times New Roman" w:cs="Times New Roman"/>
          <w:color w:val="auto"/>
          <w:sz w:val="24"/>
          <w:szCs w:val="24"/>
        </w:rPr>
        <w:t>.</w:t>
      </w:r>
      <w:r w:rsidR="00E911B6" w:rsidRPr="00E911B6">
        <w:rPr>
          <w:rFonts w:ascii="Times New Roman" w:hAnsi="Times New Roman" w:cs="Times New Roman"/>
          <w:color w:val="auto"/>
          <w:sz w:val="24"/>
          <w:szCs w:val="24"/>
        </w:rPr>
        <w:t xml:space="preserve"> (</w:t>
      </w:r>
      <w:proofErr w:type="spellStart"/>
      <w:r w:rsidR="00E911B6" w:rsidRPr="00E911B6">
        <w:rPr>
          <w:rFonts w:ascii="Times New Roman" w:hAnsi="Times New Roman" w:cs="Times New Roman"/>
          <w:color w:val="auto"/>
          <w:sz w:val="24"/>
          <w:szCs w:val="24"/>
        </w:rPr>
        <w:t>Orgs</w:t>
      </w:r>
      <w:proofErr w:type="spellEnd"/>
      <w:r w:rsidR="00E911B6" w:rsidRPr="00E911B6">
        <w:rPr>
          <w:rFonts w:ascii="Times New Roman" w:hAnsi="Times New Roman" w:cs="Times New Roman"/>
          <w:color w:val="auto"/>
          <w:sz w:val="24"/>
          <w:szCs w:val="24"/>
        </w:rPr>
        <w:t xml:space="preserve">.). </w:t>
      </w:r>
      <w:r w:rsidR="00E911B6" w:rsidRPr="00EA213E">
        <w:rPr>
          <w:rFonts w:ascii="Times New Roman" w:hAnsi="Times New Roman" w:cs="Times New Roman"/>
          <w:i/>
          <w:iCs/>
          <w:color w:val="auto"/>
          <w:sz w:val="24"/>
          <w:szCs w:val="24"/>
        </w:rPr>
        <w:t xml:space="preserve">Antes fosse mais leve a carga: </w:t>
      </w:r>
      <w:r w:rsidR="00E911B6" w:rsidRPr="00CD1F32">
        <w:rPr>
          <w:rFonts w:ascii="Times New Roman" w:hAnsi="Times New Roman" w:cs="Times New Roman"/>
          <w:color w:val="auto"/>
          <w:sz w:val="24"/>
          <w:szCs w:val="24"/>
        </w:rPr>
        <w:t>reflexões sobre o desastre da Samarco/Vale/BHP Billiton</w:t>
      </w:r>
      <w:r w:rsidR="00E911B6" w:rsidRPr="00E911B6">
        <w:rPr>
          <w:rFonts w:ascii="Times New Roman" w:hAnsi="Times New Roman" w:cs="Times New Roman"/>
          <w:color w:val="auto"/>
          <w:sz w:val="24"/>
          <w:szCs w:val="24"/>
        </w:rPr>
        <w:t xml:space="preserve">. Marabá-PA: Editorial </w:t>
      </w:r>
      <w:proofErr w:type="spellStart"/>
      <w:r w:rsidR="00E911B6" w:rsidRPr="00E911B6">
        <w:rPr>
          <w:rFonts w:ascii="Times New Roman" w:hAnsi="Times New Roman" w:cs="Times New Roman"/>
          <w:color w:val="auto"/>
          <w:sz w:val="24"/>
          <w:szCs w:val="24"/>
        </w:rPr>
        <w:t>iGuana</w:t>
      </w:r>
      <w:proofErr w:type="spellEnd"/>
      <w:r w:rsidR="00E911B6" w:rsidRPr="00E911B6">
        <w:rPr>
          <w:rFonts w:ascii="Times New Roman" w:hAnsi="Times New Roman" w:cs="Times New Roman"/>
          <w:color w:val="auto"/>
          <w:sz w:val="24"/>
          <w:szCs w:val="24"/>
        </w:rPr>
        <w:t>, 2016.</w:t>
      </w:r>
    </w:p>
    <w:p w14:paraId="544E70C9" w14:textId="2E131F27" w:rsidR="00B36700" w:rsidRPr="00B36700" w:rsidRDefault="00B36700" w:rsidP="00B36700">
      <w:pPr>
        <w:pStyle w:val="Referencias-ENANPUR2017"/>
        <w:spacing w:before="240" w:after="0" w:line="240" w:lineRule="auto"/>
        <w:ind w:left="0" w:firstLine="0"/>
        <w:rPr>
          <w:rFonts w:ascii="Times New Roman" w:hAnsi="Times New Roman" w:cs="Times New Roman"/>
          <w:color w:val="auto"/>
          <w:sz w:val="24"/>
          <w:szCs w:val="24"/>
        </w:rPr>
      </w:pPr>
      <w:r w:rsidRPr="00B36700">
        <w:rPr>
          <w:rFonts w:ascii="Times New Roman" w:hAnsi="Times New Roman" w:cs="Times New Roman"/>
          <w:color w:val="auto"/>
          <w:sz w:val="24"/>
          <w:szCs w:val="24"/>
        </w:rPr>
        <w:t>RIB</w:t>
      </w:r>
      <w:r w:rsidR="00CD1F32">
        <w:rPr>
          <w:rFonts w:ascii="Times New Roman" w:hAnsi="Times New Roman" w:cs="Times New Roman"/>
          <w:color w:val="auto"/>
          <w:sz w:val="24"/>
          <w:szCs w:val="24"/>
        </w:rPr>
        <w:t>E</w:t>
      </w:r>
      <w:r w:rsidRPr="00B36700">
        <w:rPr>
          <w:rFonts w:ascii="Times New Roman" w:hAnsi="Times New Roman" w:cs="Times New Roman"/>
          <w:color w:val="auto"/>
          <w:sz w:val="24"/>
          <w:szCs w:val="24"/>
        </w:rPr>
        <w:t xml:space="preserve">IRO, Ana Clara. </w:t>
      </w:r>
      <w:r w:rsidRPr="00CD1F32">
        <w:rPr>
          <w:rFonts w:ascii="Times New Roman" w:hAnsi="Times New Roman" w:cs="Times New Roman"/>
          <w:color w:val="auto"/>
          <w:sz w:val="24"/>
          <w:szCs w:val="24"/>
        </w:rPr>
        <w:t>Dança de sentidos: na busca de alguns gestos.</w:t>
      </w:r>
      <w:r w:rsidRPr="00B36700">
        <w:rPr>
          <w:rFonts w:ascii="Times New Roman" w:hAnsi="Times New Roman" w:cs="Times New Roman"/>
          <w:color w:val="auto"/>
          <w:sz w:val="24"/>
          <w:szCs w:val="24"/>
        </w:rPr>
        <w:t xml:space="preserve"> In: JACQUES, P</w:t>
      </w:r>
      <w:r w:rsidR="00CD1F32">
        <w:rPr>
          <w:rFonts w:ascii="Times New Roman" w:hAnsi="Times New Roman" w:cs="Times New Roman"/>
          <w:color w:val="auto"/>
          <w:sz w:val="24"/>
          <w:szCs w:val="24"/>
        </w:rPr>
        <w:t>/</w:t>
      </w:r>
      <w:r w:rsidRPr="00B36700">
        <w:rPr>
          <w:rFonts w:ascii="Times New Roman" w:hAnsi="Times New Roman" w:cs="Times New Roman"/>
          <w:color w:val="auto"/>
          <w:sz w:val="24"/>
          <w:szCs w:val="24"/>
        </w:rPr>
        <w:t xml:space="preserve"> e BRITTO, F</w:t>
      </w:r>
      <w:r w:rsidR="00CD1F32">
        <w:rPr>
          <w:rFonts w:ascii="Times New Roman" w:hAnsi="Times New Roman" w:cs="Times New Roman"/>
          <w:color w:val="auto"/>
          <w:sz w:val="24"/>
          <w:szCs w:val="24"/>
        </w:rPr>
        <w:t>.</w:t>
      </w:r>
      <w:r w:rsidRPr="00B36700">
        <w:rPr>
          <w:rFonts w:ascii="Times New Roman" w:hAnsi="Times New Roman" w:cs="Times New Roman"/>
          <w:color w:val="auto"/>
          <w:sz w:val="24"/>
          <w:szCs w:val="24"/>
        </w:rPr>
        <w:t xml:space="preserve"> (Org.). </w:t>
      </w:r>
      <w:proofErr w:type="spellStart"/>
      <w:r w:rsidRPr="00CD1F32">
        <w:rPr>
          <w:rFonts w:ascii="Times New Roman" w:hAnsi="Times New Roman" w:cs="Times New Roman"/>
          <w:i/>
          <w:iCs/>
          <w:color w:val="auto"/>
          <w:sz w:val="24"/>
          <w:szCs w:val="24"/>
        </w:rPr>
        <w:t>Corpocidade</w:t>
      </w:r>
      <w:proofErr w:type="spellEnd"/>
      <w:r w:rsidRPr="00CD1F32">
        <w:rPr>
          <w:rFonts w:ascii="Times New Roman" w:hAnsi="Times New Roman" w:cs="Times New Roman"/>
          <w:i/>
          <w:iCs/>
          <w:color w:val="auto"/>
          <w:sz w:val="24"/>
          <w:szCs w:val="24"/>
        </w:rPr>
        <w:t>:</w:t>
      </w:r>
      <w:r w:rsidRPr="00B36700">
        <w:rPr>
          <w:rFonts w:ascii="Times New Roman" w:hAnsi="Times New Roman" w:cs="Times New Roman"/>
          <w:color w:val="auto"/>
          <w:sz w:val="24"/>
          <w:szCs w:val="24"/>
        </w:rPr>
        <w:t xml:space="preserve"> debates, ações e articulações. Salvador: EDUFBA, 2010.</w:t>
      </w:r>
    </w:p>
    <w:p w14:paraId="1AB53BA1" w14:textId="2495896C" w:rsidR="00EA213E" w:rsidRPr="00EA213E" w:rsidRDefault="00EA213E" w:rsidP="00EA213E">
      <w:pPr>
        <w:pStyle w:val="Referencias-ENANPUR2017"/>
        <w:spacing w:before="240" w:after="0"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SANTOS, R</w:t>
      </w:r>
      <w:r w:rsidR="00CD1F32">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EA213E">
        <w:rPr>
          <w:rFonts w:ascii="Times New Roman" w:hAnsi="Times New Roman" w:cs="Times New Roman"/>
          <w:color w:val="auto"/>
          <w:sz w:val="24"/>
          <w:szCs w:val="24"/>
        </w:rPr>
        <w:t>WANDERLEY, L</w:t>
      </w:r>
      <w:r>
        <w:rPr>
          <w:rFonts w:ascii="Times New Roman" w:hAnsi="Times New Roman" w:cs="Times New Roman"/>
          <w:color w:val="auto"/>
          <w:sz w:val="24"/>
          <w:szCs w:val="24"/>
        </w:rPr>
        <w:t xml:space="preserve">. Dependência de barragem, alternativas tecnológicas e a inação do Estado: repercussões sobre o monitoramento de barragens e o licenciamento do Fundão. </w:t>
      </w:r>
      <w:r w:rsidRPr="00E911B6">
        <w:rPr>
          <w:rFonts w:ascii="Times New Roman" w:hAnsi="Times New Roman" w:cs="Times New Roman"/>
          <w:color w:val="auto"/>
          <w:sz w:val="24"/>
          <w:szCs w:val="24"/>
        </w:rPr>
        <w:t>In: ZONTA, M</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TROCATE, C</w:t>
      </w:r>
      <w:r w:rsidR="00CD1F32">
        <w:rPr>
          <w:rFonts w:ascii="Times New Roman" w:hAnsi="Times New Roman" w:cs="Times New Roman"/>
          <w:color w:val="auto"/>
          <w:sz w:val="24"/>
          <w:szCs w:val="24"/>
        </w:rPr>
        <w:t>.</w:t>
      </w:r>
      <w:r w:rsidRPr="00E911B6">
        <w:rPr>
          <w:rFonts w:ascii="Times New Roman" w:hAnsi="Times New Roman" w:cs="Times New Roman"/>
          <w:color w:val="auto"/>
          <w:sz w:val="24"/>
          <w:szCs w:val="24"/>
        </w:rPr>
        <w:t xml:space="preserve"> (</w:t>
      </w:r>
      <w:proofErr w:type="spellStart"/>
      <w:r w:rsidRPr="00E911B6">
        <w:rPr>
          <w:rFonts w:ascii="Times New Roman" w:hAnsi="Times New Roman" w:cs="Times New Roman"/>
          <w:color w:val="auto"/>
          <w:sz w:val="24"/>
          <w:szCs w:val="24"/>
        </w:rPr>
        <w:t>Orgs</w:t>
      </w:r>
      <w:proofErr w:type="spellEnd"/>
      <w:r w:rsidRPr="00E911B6">
        <w:rPr>
          <w:rFonts w:ascii="Times New Roman" w:hAnsi="Times New Roman" w:cs="Times New Roman"/>
          <w:color w:val="auto"/>
          <w:sz w:val="24"/>
          <w:szCs w:val="24"/>
        </w:rPr>
        <w:t xml:space="preserve">.). </w:t>
      </w:r>
      <w:r w:rsidRPr="00EA213E">
        <w:rPr>
          <w:rFonts w:ascii="Times New Roman" w:hAnsi="Times New Roman" w:cs="Times New Roman"/>
          <w:i/>
          <w:iCs/>
          <w:color w:val="auto"/>
          <w:sz w:val="24"/>
          <w:szCs w:val="24"/>
        </w:rPr>
        <w:t xml:space="preserve">Antes fosse mais leve a carga: </w:t>
      </w:r>
      <w:bookmarkStart w:id="1" w:name="_GoBack"/>
      <w:r w:rsidRPr="00CD1F32">
        <w:rPr>
          <w:rFonts w:ascii="Times New Roman" w:hAnsi="Times New Roman" w:cs="Times New Roman"/>
          <w:color w:val="auto"/>
          <w:sz w:val="24"/>
          <w:szCs w:val="24"/>
        </w:rPr>
        <w:t>reflexões sobre o desastre da Samarco/Vale/BHP Billiton.</w:t>
      </w:r>
      <w:bookmarkEnd w:id="1"/>
      <w:r w:rsidRPr="00E911B6">
        <w:rPr>
          <w:rFonts w:ascii="Times New Roman" w:hAnsi="Times New Roman" w:cs="Times New Roman"/>
          <w:color w:val="auto"/>
          <w:sz w:val="24"/>
          <w:szCs w:val="24"/>
        </w:rPr>
        <w:t xml:space="preserve"> Marabá-PA: Editorial </w:t>
      </w:r>
      <w:proofErr w:type="spellStart"/>
      <w:r w:rsidRPr="00E911B6">
        <w:rPr>
          <w:rFonts w:ascii="Times New Roman" w:hAnsi="Times New Roman" w:cs="Times New Roman"/>
          <w:color w:val="auto"/>
          <w:sz w:val="24"/>
          <w:szCs w:val="24"/>
        </w:rPr>
        <w:t>iGuana</w:t>
      </w:r>
      <w:proofErr w:type="spellEnd"/>
      <w:r w:rsidRPr="00E911B6">
        <w:rPr>
          <w:rFonts w:ascii="Times New Roman" w:hAnsi="Times New Roman" w:cs="Times New Roman"/>
          <w:color w:val="auto"/>
          <w:sz w:val="24"/>
          <w:szCs w:val="24"/>
        </w:rPr>
        <w:t>, 2016.</w:t>
      </w:r>
    </w:p>
    <w:p w14:paraId="54ABCB71" w14:textId="5F934C12" w:rsidR="00EA213E" w:rsidRDefault="00EA213E" w:rsidP="00EA213E">
      <w:pPr>
        <w:pStyle w:val="Referencias-ENANPUR2017"/>
        <w:spacing w:before="240" w:after="0" w:line="240" w:lineRule="auto"/>
        <w:ind w:left="0" w:firstLine="0"/>
        <w:rPr>
          <w:rFonts w:ascii="Times New Roman" w:hAnsi="Times New Roman" w:cs="Times New Roman"/>
          <w:color w:val="auto"/>
          <w:sz w:val="24"/>
          <w:szCs w:val="24"/>
        </w:rPr>
      </w:pPr>
      <w:r w:rsidRPr="00EA213E">
        <w:rPr>
          <w:rFonts w:ascii="Times New Roman" w:hAnsi="Times New Roman" w:cs="Times New Roman"/>
          <w:color w:val="auto"/>
          <w:sz w:val="24"/>
          <w:szCs w:val="24"/>
        </w:rPr>
        <w:t xml:space="preserve">SOUZA, Marcelo Lopes de. </w:t>
      </w:r>
      <w:r w:rsidRPr="00EA213E">
        <w:rPr>
          <w:rFonts w:ascii="Times New Roman" w:hAnsi="Times New Roman" w:cs="Times New Roman"/>
          <w:i/>
          <w:iCs/>
          <w:color w:val="auto"/>
          <w:sz w:val="24"/>
          <w:szCs w:val="24"/>
        </w:rPr>
        <w:t xml:space="preserve">Os conceitos fundamentais da pesquisa </w:t>
      </w:r>
      <w:proofErr w:type="spellStart"/>
      <w:r w:rsidRPr="00EA213E">
        <w:rPr>
          <w:rFonts w:ascii="Times New Roman" w:hAnsi="Times New Roman" w:cs="Times New Roman"/>
          <w:i/>
          <w:iCs/>
          <w:color w:val="auto"/>
          <w:sz w:val="24"/>
          <w:szCs w:val="24"/>
        </w:rPr>
        <w:t>sócio-espacial</w:t>
      </w:r>
      <w:proofErr w:type="spellEnd"/>
      <w:r w:rsidRPr="00EA213E">
        <w:rPr>
          <w:rFonts w:ascii="Times New Roman" w:hAnsi="Times New Roman" w:cs="Times New Roman"/>
          <w:color w:val="auto"/>
          <w:sz w:val="24"/>
          <w:szCs w:val="24"/>
        </w:rPr>
        <w:t>. Rio de Janeiro: Bertrand Brasil, 2016.</w:t>
      </w:r>
    </w:p>
    <w:p w14:paraId="4B30440F" w14:textId="1532B08D" w:rsidR="00EA213E" w:rsidRPr="00EA213E" w:rsidRDefault="00EA213E" w:rsidP="00EA213E">
      <w:pPr>
        <w:pStyle w:val="Referencias-ENANPUR2017"/>
        <w:spacing w:before="240" w:after="0" w:line="240" w:lineRule="auto"/>
        <w:ind w:left="0" w:firstLine="0"/>
        <w:rPr>
          <w:rFonts w:ascii="Times New Roman" w:hAnsi="Times New Roman" w:cs="Times New Roman"/>
          <w:color w:val="auto"/>
          <w:sz w:val="24"/>
          <w:szCs w:val="24"/>
        </w:rPr>
      </w:pPr>
      <w:r w:rsidRPr="00EA213E">
        <w:rPr>
          <w:rFonts w:ascii="Times New Roman" w:hAnsi="Times New Roman" w:cs="Times New Roman"/>
          <w:color w:val="auto"/>
          <w:sz w:val="24"/>
          <w:szCs w:val="24"/>
        </w:rPr>
        <w:t>WANDERLEY, L</w:t>
      </w:r>
      <w:r>
        <w:rPr>
          <w:rFonts w:ascii="Times New Roman" w:hAnsi="Times New Roman" w:cs="Times New Roman"/>
          <w:color w:val="auto"/>
          <w:sz w:val="24"/>
          <w:szCs w:val="24"/>
        </w:rPr>
        <w:t>uiz</w:t>
      </w:r>
      <w:r w:rsidRPr="00EA213E">
        <w:rPr>
          <w:rFonts w:ascii="Times New Roman" w:hAnsi="Times New Roman" w:cs="Times New Roman"/>
          <w:color w:val="auto"/>
          <w:sz w:val="24"/>
          <w:szCs w:val="24"/>
        </w:rPr>
        <w:t xml:space="preserve">. </w:t>
      </w:r>
      <w:proofErr w:type="spellStart"/>
      <w:r w:rsidRPr="00EA213E">
        <w:rPr>
          <w:rFonts w:ascii="Times New Roman" w:hAnsi="Times New Roman" w:cs="Times New Roman"/>
          <w:i/>
          <w:iCs/>
          <w:color w:val="auto"/>
          <w:sz w:val="24"/>
          <w:szCs w:val="24"/>
        </w:rPr>
        <w:t>Indícios</w:t>
      </w:r>
      <w:proofErr w:type="spellEnd"/>
      <w:r w:rsidRPr="00EA213E">
        <w:rPr>
          <w:rFonts w:ascii="Times New Roman" w:hAnsi="Times New Roman" w:cs="Times New Roman"/>
          <w:i/>
          <w:iCs/>
          <w:color w:val="auto"/>
          <w:sz w:val="24"/>
          <w:szCs w:val="24"/>
        </w:rPr>
        <w:t xml:space="preserve"> de Racismo Ambiental na </w:t>
      </w:r>
      <w:proofErr w:type="spellStart"/>
      <w:r w:rsidRPr="00EA213E">
        <w:rPr>
          <w:rFonts w:ascii="Times New Roman" w:hAnsi="Times New Roman" w:cs="Times New Roman"/>
          <w:i/>
          <w:iCs/>
          <w:color w:val="auto"/>
          <w:sz w:val="24"/>
          <w:szCs w:val="24"/>
        </w:rPr>
        <w:t>Tragédia</w:t>
      </w:r>
      <w:proofErr w:type="spellEnd"/>
      <w:r w:rsidRPr="00EA213E">
        <w:rPr>
          <w:rFonts w:ascii="Times New Roman" w:hAnsi="Times New Roman" w:cs="Times New Roman"/>
          <w:i/>
          <w:iCs/>
          <w:color w:val="auto"/>
          <w:sz w:val="24"/>
          <w:szCs w:val="24"/>
        </w:rPr>
        <w:t xml:space="preserve"> de Mariana: resultados preliminares e nota </w:t>
      </w:r>
      <w:proofErr w:type="spellStart"/>
      <w:r w:rsidRPr="00EA213E">
        <w:rPr>
          <w:rFonts w:ascii="Times New Roman" w:hAnsi="Times New Roman" w:cs="Times New Roman"/>
          <w:i/>
          <w:iCs/>
          <w:color w:val="auto"/>
          <w:sz w:val="24"/>
          <w:szCs w:val="24"/>
        </w:rPr>
        <w:t>técnica</w:t>
      </w:r>
      <w:proofErr w:type="spellEnd"/>
      <w:r w:rsidRPr="00EA213E">
        <w:rPr>
          <w:rFonts w:ascii="Times New Roman" w:hAnsi="Times New Roman" w:cs="Times New Roman"/>
          <w:color w:val="auto"/>
          <w:sz w:val="24"/>
          <w:szCs w:val="24"/>
        </w:rPr>
        <w:t xml:space="preserve">. Grupo </w:t>
      </w:r>
      <w:proofErr w:type="spellStart"/>
      <w:r w:rsidRPr="00EA213E">
        <w:rPr>
          <w:rFonts w:ascii="Times New Roman" w:hAnsi="Times New Roman" w:cs="Times New Roman"/>
          <w:color w:val="auto"/>
          <w:sz w:val="24"/>
          <w:szCs w:val="24"/>
        </w:rPr>
        <w:t>Política</w:t>
      </w:r>
      <w:proofErr w:type="spellEnd"/>
      <w:r w:rsidRPr="00EA213E">
        <w:rPr>
          <w:rFonts w:ascii="Times New Roman" w:hAnsi="Times New Roman" w:cs="Times New Roman"/>
          <w:color w:val="auto"/>
          <w:sz w:val="24"/>
          <w:szCs w:val="24"/>
        </w:rPr>
        <w:t xml:space="preserve">, Economia, </w:t>
      </w:r>
      <w:proofErr w:type="spellStart"/>
      <w:r w:rsidRPr="00EA213E">
        <w:rPr>
          <w:rFonts w:ascii="Times New Roman" w:hAnsi="Times New Roman" w:cs="Times New Roman"/>
          <w:color w:val="auto"/>
          <w:sz w:val="24"/>
          <w:szCs w:val="24"/>
        </w:rPr>
        <w:t>Mineração</w:t>
      </w:r>
      <w:proofErr w:type="spellEnd"/>
      <w:r w:rsidRPr="00EA213E">
        <w:rPr>
          <w:rFonts w:ascii="Times New Roman" w:hAnsi="Times New Roman" w:cs="Times New Roman"/>
          <w:color w:val="auto"/>
          <w:sz w:val="24"/>
          <w:szCs w:val="24"/>
        </w:rPr>
        <w:t>, Ambiente e Sociedade (</w:t>
      </w:r>
      <w:proofErr w:type="spellStart"/>
      <w:r w:rsidRPr="00EA213E">
        <w:rPr>
          <w:rFonts w:ascii="Times New Roman" w:hAnsi="Times New Roman" w:cs="Times New Roman"/>
          <w:color w:val="auto"/>
          <w:sz w:val="24"/>
          <w:szCs w:val="24"/>
        </w:rPr>
        <w:t>PoEMAS</w:t>
      </w:r>
      <w:proofErr w:type="spellEnd"/>
      <w:r w:rsidRPr="00EA213E">
        <w:rPr>
          <w:rFonts w:ascii="Times New Roman" w:hAnsi="Times New Roman" w:cs="Times New Roman"/>
          <w:color w:val="auto"/>
          <w:sz w:val="24"/>
          <w:szCs w:val="24"/>
        </w:rPr>
        <w:t xml:space="preserve">). Universidade Estadual do Rio de Janeiro </w:t>
      </w:r>
      <w:r>
        <w:rPr>
          <w:rFonts w:ascii="Times New Roman" w:hAnsi="Times New Roman" w:cs="Times New Roman"/>
          <w:color w:val="auto"/>
          <w:sz w:val="24"/>
          <w:szCs w:val="24"/>
        </w:rPr>
        <w:t>-</w:t>
      </w:r>
      <w:r w:rsidRPr="00EA213E">
        <w:rPr>
          <w:rFonts w:ascii="Times New Roman" w:hAnsi="Times New Roman" w:cs="Times New Roman"/>
          <w:color w:val="auto"/>
          <w:sz w:val="24"/>
          <w:szCs w:val="24"/>
        </w:rPr>
        <w:t xml:space="preserve"> UERJ, 2015. </w:t>
      </w:r>
    </w:p>
    <w:p w14:paraId="65A03C85" w14:textId="77777777" w:rsidR="00EA213E" w:rsidRPr="00E911B6" w:rsidRDefault="00EA213E">
      <w:pPr>
        <w:pStyle w:val="Referencias-ENANPUR2017"/>
        <w:spacing w:before="240" w:after="0" w:line="240" w:lineRule="auto"/>
        <w:ind w:left="0" w:firstLine="0"/>
        <w:rPr>
          <w:rFonts w:ascii="Times New Roman" w:hAnsi="Times New Roman" w:cs="Times New Roman"/>
          <w:color w:val="auto"/>
          <w:sz w:val="24"/>
          <w:szCs w:val="24"/>
        </w:rPr>
      </w:pPr>
    </w:p>
    <w:sectPr w:rsidR="00EA213E" w:rsidRPr="00E911B6" w:rsidSect="0072742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943C5" w14:textId="77777777" w:rsidR="003D6926" w:rsidRDefault="003D6926" w:rsidP="00B62CA5">
      <w:pPr>
        <w:spacing w:after="0" w:line="240" w:lineRule="auto"/>
      </w:pPr>
      <w:r>
        <w:separator/>
      </w:r>
    </w:p>
  </w:endnote>
  <w:endnote w:type="continuationSeparator" w:id="0">
    <w:p w14:paraId="4040EC50" w14:textId="77777777" w:rsidR="003D6926" w:rsidRDefault="003D6926" w:rsidP="00B6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38B26" w14:textId="77777777" w:rsidR="003D6926" w:rsidRDefault="003D6926" w:rsidP="00B62CA5">
      <w:pPr>
        <w:spacing w:after="0" w:line="240" w:lineRule="auto"/>
      </w:pPr>
      <w:r>
        <w:separator/>
      </w:r>
    </w:p>
  </w:footnote>
  <w:footnote w:type="continuationSeparator" w:id="0">
    <w:p w14:paraId="711A0F7E" w14:textId="77777777" w:rsidR="003D6926" w:rsidRDefault="003D6926" w:rsidP="00B62CA5">
      <w:pPr>
        <w:spacing w:after="0" w:line="240" w:lineRule="auto"/>
      </w:pPr>
      <w:r>
        <w:continuationSeparator/>
      </w:r>
    </w:p>
  </w:footnote>
  <w:footnote w:id="1">
    <w:p w14:paraId="384D59BD" w14:textId="33985831" w:rsidR="00566508" w:rsidRDefault="00566508" w:rsidP="002454B1">
      <w:pPr>
        <w:pStyle w:val="FootnoteText"/>
        <w:spacing w:line="240" w:lineRule="auto"/>
        <w:ind w:left="0" w:firstLine="0"/>
      </w:pPr>
      <w:r>
        <w:rPr>
          <w:rStyle w:val="FootnoteReference"/>
        </w:rPr>
        <w:footnoteRef/>
      </w:r>
      <w:r>
        <w:t xml:space="preserve"> Este artigo faz parte da pesquisa de Doutorado da autora no Programa de Pós-Graduação em Arquitetura e Urbanismo, na Universidade Federal de Minas Gerais (NPGAU-UFMG), sendo que uma primeira ideia foi apresentada no I Congresso Mineiro de Direito ao Patrimônio Cultural, </w:t>
      </w:r>
      <w:r w:rsidR="00406E06">
        <w:t xml:space="preserve">outubro/2018, </w:t>
      </w:r>
      <w:r>
        <w:t>Ouro Preto/MG.</w:t>
      </w:r>
    </w:p>
  </w:footnote>
  <w:footnote w:id="2">
    <w:p w14:paraId="7FD6C6FE" w14:textId="0DCF5007" w:rsidR="00566508" w:rsidRDefault="00566508" w:rsidP="001E05AA">
      <w:pPr>
        <w:pStyle w:val="FootnoteText"/>
        <w:spacing w:line="240" w:lineRule="auto"/>
        <w:ind w:left="0" w:firstLine="0"/>
      </w:pPr>
      <w:r>
        <w:rPr>
          <w:rStyle w:val="FootnoteReference"/>
        </w:rPr>
        <w:footnoteRef/>
      </w:r>
      <w:r>
        <w:t xml:space="preserve"> Os depoimentos dos moradores atingidos foram coletados pela autora, com consentimento dos entrevistados, e optou-se pela não divulgação dos seus nomes neste artigo. </w:t>
      </w:r>
    </w:p>
    <w:p w14:paraId="653DCCB8" w14:textId="77777777" w:rsidR="00CC084A" w:rsidRDefault="00CC084A" w:rsidP="001E05AA">
      <w:pPr>
        <w:pStyle w:val="FootnoteText"/>
        <w:spacing w:line="240" w:lineRule="auto"/>
        <w:ind w:left="0" w:firstLine="0"/>
      </w:pPr>
    </w:p>
  </w:footnote>
  <w:footnote w:id="3">
    <w:p w14:paraId="7330E459" w14:textId="0EE3A72F" w:rsidR="00566508" w:rsidRDefault="00566508" w:rsidP="002454B1">
      <w:pPr>
        <w:pStyle w:val="FootnoteText"/>
        <w:spacing w:line="240" w:lineRule="auto"/>
        <w:ind w:left="0" w:firstLine="0"/>
      </w:pPr>
      <w:r w:rsidRPr="001F095E">
        <w:rPr>
          <w:rStyle w:val="FootnoteReference"/>
        </w:rPr>
        <w:footnoteRef/>
      </w:r>
      <w:r w:rsidRPr="001F095E">
        <w:t xml:space="preserve"> </w:t>
      </w:r>
      <w:r>
        <w:t>O</w:t>
      </w:r>
      <w:r w:rsidRPr="001F095E">
        <w:t xml:space="preserve"> termo “Samarco/Vale/BHP Billiton” para expressar o entendimento da responsabilidade compartilhada entre a empresa Samarco Mineração S.A., e suas controladoras, a empresa brasileira Vale S.A. e anglo-australiana BHP Billiton Ltda., pelo desastre-crime do rompimento da barragem de minérios do Fundão, em Mariana/MG.</w:t>
      </w:r>
    </w:p>
    <w:p w14:paraId="4E915E9C" w14:textId="77777777" w:rsidR="00CC084A" w:rsidRPr="001F095E" w:rsidRDefault="00CC084A" w:rsidP="002454B1">
      <w:pPr>
        <w:pStyle w:val="FootnoteText"/>
        <w:spacing w:line="240" w:lineRule="auto"/>
        <w:ind w:left="0" w:firstLine="0"/>
      </w:pPr>
    </w:p>
  </w:footnote>
  <w:footnote w:id="4">
    <w:p w14:paraId="1C5D7BC0" w14:textId="39E76AC7" w:rsidR="00566508" w:rsidRDefault="00566508" w:rsidP="002454B1">
      <w:pPr>
        <w:pStyle w:val="FootnoteText"/>
        <w:spacing w:line="240" w:lineRule="auto"/>
        <w:ind w:left="0" w:firstLine="0"/>
      </w:pPr>
      <w:r w:rsidRPr="001F095E">
        <w:rPr>
          <w:rStyle w:val="FootnoteReference"/>
        </w:rPr>
        <w:footnoteRef/>
      </w:r>
      <w:r w:rsidRPr="001F095E">
        <w:t xml:space="preserve"> </w:t>
      </w:r>
      <w:r>
        <w:t>A</w:t>
      </w:r>
      <w:r w:rsidRPr="001F095E">
        <w:t xml:space="preserve"> pesquisa</w:t>
      </w:r>
      <w:r>
        <w:t xml:space="preserve"> que resultou neste artigo</w:t>
      </w:r>
      <w:r w:rsidRPr="001F095E">
        <w:t xml:space="preserve"> </w:t>
      </w:r>
      <w:r>
        <w:t>identificou que o termo</w:t>
      </w:r>
      <w:r w:rsidRPr="001F095E">
        <w:t xml:space="preserve"> </w:t>
      </w:r>
      <w:r>
        <w:t>“</w:t>
      </w:r>
      <w:r w:rsidRPr="001F095E">
        <w:t>desastre-crime</w:t>
      </w:r>
      <w:r>
        <w:t xml:space="preserve">” foi </w:t>
      </w:r>
      <w:r w:rsidRPr="001F095E">
        <w:t>o mais recorrente nas falas d</w:t>
      </w:r>
      <w:r>
        <w:t xml:space="preserve">os moradores </w:t>
      </w:r>
      <w:r w:rsidRPr="001F095E">
        <w:t>atingid</w:t>
      </w:r>
      <w:r>
        <w:t>os</w:t>
      </w:r>
      <w:r w:rsidRPr="001F095E">
        <w:t xml:space="preserve"> de Mariana</w:t>
      </w:r>
      <w:r>
        <w:t xml:space="preserve"> e é, portanto, o termo aqui utilizado. </w:t>
      </w:r>
    </w:p>
    <w:p w14:paraId="7DF8218A" w14:textId="77777777" w:rsidR="00CC084A" w:rsidRPr="001F095E" w:rsidRDefault="00CC084A" w:rsidP="002454B1">
      <w:pPr>
        <w:pStyle w:val="FootnoteText"/>
        <w:spacing w:line="240" w:lineRule="auto"/>
        <w:ind w:left="0" w:firstLine="0"/>
      </w:pPr>
    </w:p>
  </w:footnote>
  <w:footnote w:id="5">
    <w:p w14:paraId="6CFEE959" w14:textId="1D9057C8" w:rsidR="00566508" w:rsidRPr="006C20A4" w:rsidRDefault="00566508" w:rsidP="002454B1">
      <w:pPr>
        <w:pStyle w:val="FootnoteText"/>
        <w:spacing w:line="240" w:lineRule="auto"/>
        <w:ind w:left="0" w:firstLine="0"/>
        <w:rPr>
          <w:rFonts w:ascii="Candara" w:hAnsi="Candara"/>
        </w:rPr>
      </w:pPr>
      <w:r w:rsidRPr="001F095E">
        <w:rPr>
          <w:rStyle w:val="FootnoteReference"/>
        </w:rPr>
        <w:footnoteRef/>
      </w:r>
      <w:r w:rsidRPr="001F095E">
        <w:t xml:space="preserve"> Ainda que o rompimento da barragem do Fundão seja considerado o maior desastre socioambiental do país e o maior relacionado a barragens de mineração no mundo, dado o volume de rejeitos derramados no meio ambiente e a extensão territorial percorrida, é fundamental notar que no início de 2019 o estado de Minas Gerais foi ló</w:t>
      </w:r>
      <w:r>
        <w:t>c</w:t>
      </w:r>
      <w:r w:rsidRPr="001F095E">
        <w:t>us de outro desastre-crime: o rompimento de barragem de rejeitos de minério no Córrego do Feijão,</w:t>
      </w:r>
      <w:r>
        <w:t xml:space="preserve"> sob</w:t>
      </w:r>
      <w:r w:rsidRPr="001F095E">
        <w:t xml:space="preserve"> </w:t>
      </w:r>
      <w:r>
        <w:t>responsabilidade</w:t>
      </w:r>
      <w:r w:rsidRPr="001F095E">
        <w:t xml:space="preserve"> da empresa Vale S.A., localizado no município de Brumadinho</w:t>
      </w:r>
      <w:r>
        <w:t xml:space="preserve"> </w:t>
      </w:r>
      <w:r w:rsidRPr="001F095E">
        <w:t>e que matou cerca de 300 pessoas.</w:t>
      </w:r>
      <w:r>
        <w:rPr>
          <w:rFonts w:ascii="Candara" w:hAnsi="Candara"/>
        </w:rPr>
        <w:t xml:space="preserve"> </w:t>
      </w:r>
    </w:p>
  </w:footnote>
  <w:footnote w:id="6">
    <w:p w14:paraId="36F89D36" w14:textId="77777777" w:rsidR="00566508" w:rsidRPr="00484738" w:rsidRDefault="00566508" w:rsidP="00815939">
      <w:pPr>
        <w:pStyle w:val="FootnoteText"/>
        <w:spacing w:line="240" w:lineRule="auto"/>
        <w:ind w:left="0" w:firstLine="0"/>
      </w:pPr>
      <w:r w:rsidRPr="00484738">
        <w:rPr>
          <w:rStyle w:val="FootnoteReference"/>
        </w:rPr>
        <w:footnoteRef/>
      </w:r>
      <w:r w:rsidRPr="00484738">
        <w:t xml:space="preserve"> </w:t>
      </w:r>
      <w:r>
        <w:t>E</w:t>
      </w:r>
      <w:r w:rsidRPr="00484738">
        <w:t xml:space="preserve">m 1984 a empresa Marcona foi comprada pela empresa australiana </w:t>
      </w:r>
      <w:r w:rsidRPr="00484738">
        <w:rPr>
          <w:i/>
          <w:iCs/>
        </w:rPr>
        <w:t xml:space="preserve">The </w:t>
      </w:r>
      <w:proofErr w:type="spellStart"/>
      <w:r w:rsidRPr="00484738">
        <w:rPr>
          <w:i/>
          <w:iCs/>
        </w:rPr>
        <w:t>Broken</w:t>
      </w:r>
      <w:proofErr w:type="spellEnd"/>
      <w:r w:rsidRPr="00484738">
        <w:rPr>
          <w:i/>
          <w:iCs/>
        </w:rPr>
        <w:t xml:space="preserve"> Hill </w:t>
      </w:r>
      <w:proofErr w:type="spellStart"/>
      <w:r w:rsidRPr="00484738">
        <w:rPr>
          <w:i/>
          <w:iCs/>
        </w:rPr>
        <w:t>Proprietary</w:t>
      </w:r>
      <w:proofErr w:type="spellEnd"/>
      <w:r w:rsidRPr="00484738">
        <w:rPr>
          <w:i/>
          <w:iCs/>
        </w:rPr>
        <w:t xml:space="preserve"> </w:t>
      </w:r>
      <w:proofErr w:type="spellStart"/>
      <w:r w:rsidRPr="00484738">
        <w:rPr>
          <w:i/>
          <w:iCs/>
        </w:rPr>
        <w:t>Company</w:t>
      </w:r>
      <w:proofErr w:type="spellEnd"/>
      <w:r w:rsidRPr="00484738">
        <w:t xml:space="preserve"> </w:t>
      </w:r>
      <w:proofErr w:type="spellStart"/>
      <w:r w:rsidRPr="00484738">
        <w:rPr>
          <w:i/>
          <w:iCs/>
        </w:rPr>
        <w:t>Limited</w:t>
      </w:r>
      <w:proofErr w:type="spellEnd"/>
      <w:r w:rsidRPr="00484738">
        <w:rPr>
          <w:i/>
          <w:iCs/>
        </w:rPr>
        <w:t xml:space="preserve"> </w:t>
      </w:r>
      <w:r w:rsidRPr="00484738">
        <w:t xml:space="preserve">(BHP) e em 2000 a já privatizada Companhia Vale do Rio Doce (que passou a se chamar apenas Vale em 2007) comprou a Samitri. Em 2001 a BHP australiana se fundiu à BHP inglesa, criando a BHP Billiton </w:t>
      </w:r>
      <w:proofErr w:type="spellStart"/>
      <w:r w:rsidRPr="00484738">
        <w:t>Ltd</w:t>
      </w:r>
      <w:proofErr w:type="spellEnd"/>
      <w:r w:rsidRPr="00484738">
        <w:t>. E, então, a Samarco Mineração S.A. se tornou uma “joint venture”, controlada pelas empresas Vale S.A. e BHP Billiton Ltda., que dividiram igualitariamente as ações.</w:t>
      </w:r>
    </w:p>
  </w:footnote>
  <w:footnote w:id="7">
    <w:p w14:paraId="702ED310" w14:textId="0A2E7294" w:rsidR="00566508" w:rsidRDefault="00566508" w:rsidP="005D59DE">
      <w:pPr>
        <w:pStyle w:val="FootnoteText"/>
        <w:spacing w:line="240" w:lineRule="auto"/>
        <w:ind w:left="0" w:firstLine="0"/>
      </w:pPr>
      <w:r>
        <w:rPr>
          <w:rStyle w:val="FootnoteReference"/>
        </w:rPr>
        <w:footnoteRef/>
      </w:r>
      <w:r>
        <w:t xml:space="preserve"> </w:t>
      </w:r>
      <w:r w:rsidR="00406E06">
        <w:t xml:space="preserve">Agência Nacional de Mineração. </w:t>
      </w:r>
      <w:r>
        <w:t xml:space="preserve">Disponível em: </w:t>
      </w:r>
      <w:hyperlink r:id="rId1" w:history="1">
        <w:r w:rsidRPr="00BF61D8">
          <w:rPr>
            <w:rStyle w:val="Hyperlink"/>
          </w:rPr>
          <w:t>http://www.anm.gov.br/noticias/anm-publica-nova-norma-para-barragens-de-mineracao</w:t>
        </w:r>
      </w:hyperlink>
      <w:r>
        <w:t>. Acesso em: outubro/2019.</w:t>
      </w:r>
    </w:p>
  </w:footnote>
  <w:footnote w:id="8">
    <w:p w14:paraId="6663E4EC" w14:textId="7E0F5A0C" w:rsidR="00566508" w:rsidRPr="002D5E06" w:rsidRDefault="00566508" w:rsidP="00C122A2">
      <w:pPr>
        <w:pStyle w:val="FootnoteText"/>
        <w:spacing w:line="240" w:lineRule="auto"/>
        <w:ind w:left="0" w:firstLine="0"/>
      </w:pPr>
      <w:r w:rsidRPr="00C122A2">
        <w:rPr>
          <w:rStyle w:val="FootnoteReference"/>
        </w:rPr>
        <w:footnoteRef/>
      </w:r>
      <w:r w:rsidRPr="00C122A2">
        <w:t xml:space="preserve"> </w:t>
      </w:r>
      <w:r>
        <w:t xml:space="preserve">Vinte e uma </w:t>
      </w:r>
      <w:r w:rsidRPr="00C122A2">
        <w:t>pessoas físicas foram acusadas por homicídio doloso – quando se assume o risco de cometer o crime –, pela morte de 19 pessoas, crimes de inundação, desabamento, lesões corporais graves e doze tipos de crimes ambientais</w:t>
      </w:r>
      <w:r>
        <w:t xml:space="preserve">, conforme divulgado na </w:t>
      </w:r>
      <w:r w:rsidRPr="002D5E06">
        <w:t xml:space="preserve">página eletrônica do MPF, disponível em: </w:t>
      </w:r>
      <w:hyperlink r:id="rId2" w:history="1">
        <w:r w:rsidRPr="002D5E06">
          <w:rPr>
            <w:rStyle w:val="Hyperlink"/>
            <w:shd w:val="clear" w:color="auto" w:fill="FFFFFF"/>
          </w:rPr>
          <w:t>http://www.mpf.mp.br/mg/sala-de-imprensa/noticias-mg/mpf-denuncia-26-por-tragedia-em-mariana-mg</w:t>
        </w:r>
      </w:hyperlink>
      <w:r w:rsidRPr="002D5E06">
        <w:rPr>
          <w:rStyle w:val="apple-converted-space"/>
          <w:shd w:val="clear" w:color="auto" w:fill="FFFFFF"/>
        </w:rPr>
        <w:t>. Acesso em: outubro/2019.</w:t>
      </w:r>
    </w:p>
  </w:footnote>
  <w:footnote w:id="9">
    <w:p w14:paraId="6221BD98" w14:textId="769BC65F" w:rsidR="00014FAA" w:rsidRPr="007214B6" w:rsidRDefault="00014FAA" w:rsidP="007214B6">
      <w:pPr>
        <w:pStyle w:val="FootnoteText"/>
        <w:spacing w:line="240" w:lineRule="auto"/>
        <w:ind w:left="0" w:firstLine="0"/>
        <w:jc w:val="left"/>
      </w:pPr>
      <w:r w:rsidRPr="007214B6">
        <w:rPr>
          <w:rStyle w:val="FootnoteReference"/>
        </w:rPr>
        <w:footnoteRef/>
      </w:r>
      <w:r w:rsidRPr="007214B6">
        <w:t xml:space="preserve"> Jornal A Sirene, Ed. n</w:t>
      </w:r>
      <w:r w:rsidRPr="007214B6">
        <w:rPr>
          <w:vertAlign w:val="superscript"/>
        </w:rPr>
        <w:t>o</w:t>
      </w:r>
      <w:r w:rsidRPr="007214B6">
        <w:t xml:space="preserve"> 3, junho/2016. </w:t>
      </w:r>
      <w:r w:rsidR="007214B6" w:rsidRPr="007214B6">
        <w:t xml:space="preserve">Disponível em: </w:t>
      </w:r>
      <w:hyperlink r:id="rId3" w:history="1">
        <w:r w:rsidR="007214B6" w:rsidRPr="007214B6">
          <w:rPr>
            <w:rStyle w:val="Hyperlink"/>
          </w:rPr>
          <w:t>https://issuu.com/jornalasirene/docs/a_sirene_ed3_junho_issuu</w:t>
        </w:r>
      </w:hyperlink>
      <w:r w:rsidR="007214B6" w:rsidRPr="007214B6">
        <w:t>. Acesso em: outubro/2019.</w:t>
      </w:r>
    </w:p>
  </w:footnote>
  <w:footnote w:id="10">
    <w:p w14:paraId="6F886074" w14:textId="428A5291" w:rsidR="006239B8" w:rsidRPr="008774BE" w:rsidRDefault="006239B8" w:rsidP="008774BE">
      <w:pPr>
        <w:pStyle w:val="FootnoteText"/>
        <w:spacing w:line="240" w:lineRule="auto"/>
        <w:ind w:left="0" w:firstLine="0"/>
        <w:jc w:val="left"/>
      </w:pPr>
      <w:r w:rsidRPr="008774BE">
        <w:rPr>
          <w:rStyle w:val="FootnoteReference"/>
        </w:rPr>
        <w:footnoteRef/>
      </w:r>
      <w:r w:rsidRPr="008774BE">
        <w:t xml:space="preserve"> </w:t>
      </w:r>
      <w:proofErr w:type="spellStart"/>
      <w:r w:rsidR="008774BE" w:rsidRPr="008774BE">
        <w:rPr>
          <w:bCs/>
        </w:rPr>
        <w:t>Prismma</w:t>
      </w:r>
      <w:proofErr w:type="spellEnd"/>
      <w:r w:rsidR="008774BE" w:rsidRPr="008774BE">
        <w:rPr>
          <w:bCs/>
        </w:rPr>
        <w:t xml:space="preserve"> - Diagnóstico de Saúde das Famílias Atingidas pelo Rompimento da Barragem de </w:t>
      </w:r>
      <w:proofErr w:type="spellStart"/>
      <w:r w:rsidR="008774BE" w:rsidRPr="008774BE">
        <w:rPr>
          <w:bCs/>
        </w:rPr>
        <w:t>Fundão</w:t>
      </w:r>
      <w:proofErr w:type="spellEnd"/>
      <w:r w:rsidR="008774BE" w:rsidRPr="008774BE">
        <w:rPr>
          <w:bCs/>
        </w:rPr>
        <w:t xml:space="preserve"> em Mariana</w:t>
      </w:r>
      <w:r w:rsidR="008774BE">
        <w:rPr>
          <w:bCs/>
        </w:rPr>
        <w:t>.</w:t>
      </w:r>
      <w:r w:rsidR="008774BE" w:rsidRPr="008774BE">
        <w:rPr>
          <w:bCs/>
        </w:rPr>
        <w:t xml:space="preserve"> Disponível em</w:t>
      </w:r>
      <w:r w:rsidR="008774BE" w:rsidRPr="008774BE">
        <w:t xml:space="preserve">: </w:t>
      </w:r>
      <w:hyperlink r:id="rId4" w:history="1">
        <w:r w:rsidR="008774BE" w:rsidRPr="008774BE">
          <w:rPr>
            <w:rStyle w:val="Hyperlink"/>
          </w:rPr>
          <w:t>https://ufmg.br/storage/3/5/1/4/3514aa320d36a17e5d5ec0ac2d1ba79e_15236492458994_644662090.pdf</w:t>
        </w:r>
      </w:hyperlink>
      <w:r w:rsidR="008774BE" w:rsidRPr="008774BE">
        <w:t>. Acesso em: outubro/2019.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689"/>
    <w:multiLevelType w:val="hybridMultilevel"/>
    <w:tmpl w:val="DFA6A6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9E720A2"/>
    <w:multiLevelType w:val="hybridMultilevel"/>
    <w:tmpl w:val="CC16EA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77"/>
    <w:rsid w:val="00004B92"/>
    <w:rsid w:val="00006632"/>
    <w:rsid w:val="00007054"/>
    <w:rsid w:val="000112EF"/>
    <w:rsid w:val="000117E0"/>
    <w:rsid w:val="00014FAA"/>
    <w:rsid w:val="00015E1D"/>
    <w:rsid w:val="00021956"/>
    <w:rsid w:val="00023947"/>
    <w:rsid w:val="00032099"/>
    <w:rsid w:val="000347F2"/>
    <w:rsid w:val="00035199"/>
    <w:rsid w:val="0003617E"/>
    <w:rsid w:val="000401F3"/>
    <w:rsid w:val="000430DD"/>
    <w:rsid w:val="0004421B"/>
    <w:rsid w:val="0004439F"/>
    <w:rsid w:val="0004729E"/>
    <w:rsid w:val="0005044F"/>
    <w:rsid w:val="00051AD1"/>
    <w:rsid w:val="00051DD5"/>
    <w:rsid w:val="000543C2"/>
    <w:rsid w:val="000566CD"/>
    <w:rsid w:val="00056B5E"/>
    <w:rsid w:val="00056E8A"/>
    <w:rsid w:val="00060E3F"/>
    <w:rsid w:val="00062751"/>
    <w:rsid w:val="0006579F"/>
    <w:rsid w:val="00066ABF"/>
    <w:rsid w:val="00067178"/>
    <w:rsid w:val="00072B72"/>
    <w:rsid w:val="000751B8"/>
    <w:rsid w:val="00075E2D"/>
    <w:rsid w:val="0008192A"/>
    <w:rsid w:val="00081D9E"/>
    <w:rsid w:val="000822EE"/>
    <w:rsid w:val="000844A2"/>
    <w:rsid w:val="000864F4"/>
    <w:rsid w:val="00090ACA"/>
    <w:rsid w:val="000A70BA"/>
    <w:rsid w:val="000B2934"/>
    <w:rsid w:val="000B6539"/>
    <w:rsid w:val="000B6C16"/>
    <w:rsid w:val="000C0894"/>
    <w:rsid w:val="000C0D11"/>
    <w:rsid w:val="000C0F3C"/>
    <w:rsid w:val="000C19F8"/>
    <w:rsid w:val="000C2855"/>
    <w:rsid w:val="000C38FE"/>
    <w:rsid w:val="000E347A"/>
    <w:rsid w:val="000E4974"/>
    <w:rsid w:val="000E4AB9"/>
    <w:rsid w:val="000E4F6C"/>
    <w:rsid w:val="000E63F5"/>
    <w:rsid w:val="000F08D4"/>
    <w:rsid w:val="000F3E58"/>
    <w:rsid w:val="000F78E5"/>
    <w:rsid w:val="000F7DE2"/>
    <w:rsid w:val="001001C0"/>
    <w:rsid w:val="00103509"/>
    <w:rsid w:val="00103BD0"/>
    <w:rsid w:val="001057BD"/>
    <w:rsid w:val="00112307"/>
    <w:rsid w:val="00115065"/>
    <w:rsid w:val="00115853"/>
    <w:rsid w:val="00121A5E"/>
    <w:rsid w:val="00122163"/>
    <w:rsid w:val="00132F0C"/>
    <w:rsid w:val="00133EF8"/>
    <w:rsid w:val="00137B9B"/>
    <w:rsid w:val="001406C0"/>
    <w:rsid w:val="0014193E"/>
    <w:rsid w:val="00142482"/>
    <w:rsid w:val="00145DCB"/>
    <w:rsid w:val="0015260C"/>
    <w:rsid w:val="00155036"/>
    <w:rsid w:val="00155320"/>
    <w:rsid w:val="001571F8"/>
    <w:rsid w:val="0016038B"/>
    <w:rsid w:val="0016337E"/>
    <w:rsid w:val="00163932"/>
    <w:rsid w:val="001663DE"/>
    <w:rsid w:val="00176C58"/>
    <w:rsid w:val="00181F55"/>
    <w:rsid w:val="0018334C"/>
    <w:rsid w:val="00187EA4"/>
    <w:rsid w:val="001A1B4D"/>
    <w:rsid w:val="001A1B57"/>
    <w:rsid w:val="001A1F7F"/>
    <w:rsid w:val="001A6E99"/>
    <w:rsid w:val="001A7A2D"/>
    <w:rsid w:val="001B1794"/>
    <w:rsid w:val="001B19AE"/>
    <w:rsid w:val="001C0925"/>
    <w:rsid w:val="001C19E4"/>
    <w:rsid w:val="001C31A4"/>
    <w:rsid w:val="001C62C5"/>
    <w:rsid w:val="001E03F6"/>
    <w:rsid w:val="001E05AA"/>
    <w:rsid w:val="001E0BB7"/>
    <w:rsid w:val="001E67A4"/>
    <w:rsid w:val="001E707C"/>
    <w:rsid w:val="001E72B1"/>
    <w:rsid w:val="001F095E"/>
    <w:rsid w:val="001F2AAA"/>
    <w:rsid w:val="001F2BC7"/>
    <w:rsid w:val="0020116A"/>
    <w:rsid w:val="00204A33"/>
    <w:rsid w:val="0020663D"/>
    <w:rsid w:val="00207B72"/>
    <w:rsid w:val="002106A8"/>
    <w:rsid w:val="00212198"/>
    <w:rsid w:val="00212597"/>
    <w:rsid w:val="00217878"/>
    <w:rsid w:val="002200D4"/>
    <w:rsid w:val="00220EA3"/>
    <w:rsid w:val="00221EB1"/>
    <w:rsid w:val="00222D42"/>
    <w:rsid w:val="00225C05"/>
    <w:rsid w:val="002316E6"/>
    <w:rsid w:val="00235356"/>
    <w:rsid w:val="00236BE8"/>
    <w:rsid w:val="00241897"/>
    <w:rsid w:val="002452E2"/>
    <w:rsid w:val="0024546B"/>
    <w:rsid w:val="002454B1"/>
    <w:rsid w:val="00245E28"/>
    <w:rsid w:val="002473F9"/>
    <w:rsid w:val="00254147"/>
    <w:rsid w:val="00260793"/>
    <w:rsid w:val="00265F40"/>
    <w:rsid w:val="0027415C"/>
    <w:rsid w:val="00276A63"/>
    <w:rsid w:val="002846C4"/>
    <w:rsid w:val="00284B57"/>
    <w:rsid w:val="0028680B"/>
    <w:rsid w:val="002870FB"/>
    <w:rsid w:val="00290477"/>
    <w:rsid w:val="002942B6"/>
    <w:rsid w:val="002B3A9A"/>
    <w:rsid w:val="002B52B7"/>
    <w:rsid w:val="002B5AF5"/>
    <w:rsid w:val="002B7F59"/>
    <w:rsid w:val="002C438B"/>
    <w:rsid w:val="002C442B"/>
    <w:rsid w:val="002C53E8"/>
    <w:rsid w:val="002C55C0"/>
    <w:rsid w:val="002C6E1B"/>
    <w:rsid w:val="002D201C"/>
    <w:rsid w:val="002D2952"/>
    <w:rsid w:val="002D3EFC"/>
    <w:rsid w:val="002D5E06"/>
    <w:rsid w:val="002D706F"/>
    <w:rsid w:val="002E5F69"/>
    <w:rsid w:val="002E6A04"/>
    <w:rsid w:val="002F1A9C"/>
    <w:rsid w:val="002F2CCA"/>
    <w:rsid w:val="00301937"/>
    <w:rsid w:val="00302CAD"/>
    <w:rsid w:val="00307A33"/>
    <w:rsid w:val="00313905"/>
    <w:rsid w:val="00321758"/>
    <w:rsid w:val="00326EF3"/>
    <w:rsid w:val="003312BB"/>
    <w:rsid w:val="0033164F"/>
    <w:rsid w:val="0033499F"/>
    <w:rsid w:val="003377AC"/>
    <w:rsid w:val="00340DE7"/>
    <w:rsid w:val="00345772"/>
    <w:rsid w:val="003526BE"/>
    <w:rsid w:val="00352D32"/>
    <w:rsid w:val="003544AF"/>
    <w:rsid w:val="003573E3"/>
    <w:rsid w:val="00357C6E"/>
    <w:rsid w:val="003610E5"/>
    <w:rsid w:val="003625AD"/>
    <w:rsid w:val="00362D22"/>
    <w:rsid w:val="00365346"/>
    <w:rsid w:val="003707CC"/>
    <w:rsid w:val="00373C0C"/>
    <w:rsid w:val="00376BDD"/>
    <w:rsid w:val="00381D83"/>
    <w:rsid w:val="0038762F"/>
    <w:rsid w:val="003910DC"/>
    <w:rsid w:val="00392312"/>
    <w:rsid w:val="00392C03"/>
    <w:rsid w:val="00395B0E"/>
    <w:rsid w:val="003A1006"/>
    <w:rsid w:val="003A79EB"/>
    <w:rsid w:val="003B102C"/>
    <w:rsid w:val="003B1AD1"/>
    <w:rsid w:val="003B5EBF"/>
    <w:rsid w:val="003B7508"/>
    <w:rsid w:val="003B7D25"/>
    <w:rsid w:val="003C1464"/>
    <w:rsid w:val="003C1701"/>
    <w:rsid w:val="003C2EB4"/>
    <w:rsid w:val="003C3196"/>
    <w:rsid w:val="003C319E"/>
    <w:rsid w:val="003D0212"/>
    <w:rsid w:val="003D6926"/>
    <w:rsid w:val="003E2943"/>
    <w:rsid w:val="003E4EDD"/>
    <w:rsid w:val="003F1FCE"/>
    <w:rsid w:val="004008D9"/>
    <w:rsid w:val="00405066"/>
    <w:rsid w:val="004051E6"/>
    <w:rsid w:val="00406E06"/>
    <w:rsid w:val="00413B18"/>
    <w:rsid w:val="00415A60"/>
    <w:rsid w:val="004175F2"/>
    <w:rsid w:val="00422523"/>
    <w:rsid w:val="004317E5"/>
    <w:rsid w:val="00434002"/>
    <w:rsid w:val="00444122"/>
    <w:rsid w:val="00444B72"/>
    <w:rsid w:val="004464DA"/>
    <w:rsid w:val="00464B4F"/>
    <w:rsid w:val="00465A55"/>
    <w:rsid w:val="00465B1B"/>
    <w:rsid w:val="00470B39"/>
    <w:rsid w:val="00473FD1"/>
    <w:rsid w:val="00475408"/>
    <w:rsid w:val="00475BFF"/>
    <w:rsid w:val="00476F58"/>
    <w:rsid w:val="004816A8"/>
    <w:rsid w:val="00482F9E"/>
    <w:rsid w:val="00484738"/>
    <w:rsid w:val="00486376"/>
    <w:rsid w:val="00487F35"/>
    <w:rsid w:val="00496C7A"/>
    <w:rsid w:val="004972AC"/>
    <w:rsid w:val="004A346F"/>
    <w:rsid w:val="004A7A43"/>
    <w:rsid w:val="004B629F"/>
    <w:rsid w:val="004B7B0D"/>
    <w:rsid w:val="004C4F2E"/>
    <w:rsid w:val="004D1EAA"/>
    <w:rsid w:val="004D283C"/>
    <w:rsid w:val="004D3BF2"/>
    <w:rsid w:val="004E261E"/>
    <w:rsid w:val="004E2746"/>
    <w:rsid w:val="004E4C41"/>
    <w:rsid w:val="004F08CE"/>
    <w:rsid w:val="004F0A30"/>
    <w:rsid w:val="004F273D"/>
    <w:rsid w:val="004F39D4"/>
    <w:rsid w:val="004F70AC"/>
    <w:rsid w:val="004F7750"/>
    <w:rsid w:val="005013A3"/>
    <w:rsid w:val="00510ED5"/>
    <w:rsid w:val="005151F5"/>
    <w:rsid w:val="00520839"/>
    <w:rsid w:val="00520BB7"/>
    <w:rsid w:val="005221AE"/>
    <w:rsid w:val="0052395E"/>
    <w:rsid w:val="005246F6"/>
    <w:rsid w:val="00524928"/>
    <w:rsid w:val="0052581E"/>
    <w:rsid w:val="00526B9E"/>
    <w:rsid w:val="00531B3C"/>
    <w:rsid w:val="00531F12"/>
    <w:rsid w:val="00534EE6"/>
    <w:rsid w:val="00537463"/>
    <w:rsid w:val="00540F3F"/>
    <w:rsid w:val="00540FC4"/>
    <w:rsid w:val="00541729"/>
    <w:rsid w:val="00542F0F"/>
    <w:rsid w:val="00552B51"/>
    <w:rsid w:val="00552DD4"/>
    <w:rsid w:val="00552E12"/>
    <w:rsid w:val="00556C4C"/>
    <w:rsid w:val="00560553"/>
    <w:rsid w:val="00561A4E"/>
    <w:rsid w:val="00566508"/>
    <w:rsid w:val="005714D6"/>
    <w:rsid w:val="0057296B"/>
    <w:rsid w:val="00572EA4"/>
    <w:rsid w:val="00574200"/>
    <w:rsid w:val="005770FC"/>
    <w:rsid w:val="00583190"/>
    <w:rsid w:val="00585773"/>
    <w:rsid w:val="00590401"/>
    <w:rsid w:val="0059285D"/>
    <w:rsid w:val="00594C3A"/>
    <w:rsid w:val="00596363"/>
    <w:rsid w:val="005969A4"/>
    <w:rsid w:val="005974BF"/>
    <w:rsid w:val="005A1126"/>
    <w:rsid w:val="005A20AE"/>
    <w:rsid w:val="005A20F7"/>
    <w:rsid w:val="005A2A29"/>
    <w:rsid w:val="005A5761"/>
    <w:rsid w:val="005B2457"/>
    <w:rsid w:val="005B63DD"/>
    <w:rsid w:val="005B71E2"/>
    <w:rsid w:val="005B7735"/>
    <w:rsid w:val="005B7C78"/>
    <w:rsid w:val="005B7D28"/>
    <w:rsid w:val="005C1154"/>
    <w:rsid w:val="005C603B"/>
    <w:rsid w:val="005C7069"/>
    <w:rsid w:val="005D59DE"/>
    <w:rsid w:val="005D717B"/>
    <w:rsid w:val="005E00C3"/>
    <w:rsid w:val="005F06A5"/>
    <w:rsid w:val="005F1FE1"/>
    <w:rsid w:val="005F256F"/>
    <w:rsid w:val="005F37BA"/>
    <w:rsid w:val="005F5CC9"/>
    <w:rsid w:val="005F69EA"/>
    <w:rsid w:val="005F7B87"/>
    <w:rsid w:val="006006F8"/>
    <w:rsid w:val="0060275B"/>
    <w:rsid w:val="00603B8D"/>
    <w:rsid w:val="00606124"/>
    <w:rsid w:val="006218F3"/>
    <w:rsid w:val="006239B8"/>
    <w:rsid w:val="00623A1B"/>
    <w:rsid w:val="006244F2"/>
    <w:rsid w:val="0062517E"/>
    <w:rsid w:val="006337E8"/>
    <w:rsid w:val="00636A2E"/>
    <w:rsid w:val="00636DEE"/>
    <w:rsid w:val="006372F7"/>
    <w:rsid w:val="00640470"/>
    <w:rsid w:val="00640B74"/>
    <w:rsid w:val="006433CA"/>
    <w:rsid w:val="00644250"/>
    <w:rsid w:val="00644935"/>
    <w:rsid w:val="00645E35"/>
    <w:rsid w:val="0065132B"/>
    <w:rsid w:val="00660412"/>
    <w:rsid w:val="0066335B"/>
    <w:rsid w:val="006668B1"/>
    <w:rsid w:val="00672509"/>
    <w:rsid w:val="006734A0"/>
    <w:rsid w:val="006828F4"/>
    <w:rsid w:val="00682A90"/>
    <w:rsid w:val="00682B53"/>
    <w:rsid w:val="00682D86"/>
    <w:rsid w:val="006864A1"/>
    <w:rsid w:val="0069027E"/>
    <w:rsid w:val="00694F74"/>
    <w:rsid w:val="006A372F"/>
    <w:rsid w:val="006A4700"/>
    <w:rsid w:val="006A6D42"/>
    <w:rsid w:val="006A7F04"/>
    <w:rsid w:val="006B0832"/>
    <w:rsid w:val="006C4C8C"/>
    <w:rsid w:val="006D393F"/>
    <w:rsid w:val="006D3F49"/>
    <w:rsid w:val="006D42CC"/>
    <w:rsid w:val="006E352D"/>
    <w:rsid w:val="006E4FB6"/>
    <w:rsid w:val="006F285F"/>
    <w:rsid w:val="006F5871"/>
    <w:rsid w:val="006F722C"/>
    <w:rsid w:val="007017BC"/>
    <w:rsid w:val="00702925"/>
    <w:rsid w:val="00703DDE"/>
    <w:rsid w:val="007045DC"/>
    <w:rsid w:val="00707E7B"/>
    <w:rsid w:val="00712B95"/>
    <w:rsid w:val="00713AB3"/>
    <w:rsid w:val="007149A5"/>
    <w:rsid w:val="0071757F"/>
    <w:rsid w:val="00717F68"/>
    <w:rsid w:val="007214B6"/>
    <w:rsid w:val="00722062"/>
    <w:rsid w:val="0072402E"/>
    <w:rsid w:val="00724A37"/>
    <w:rsid w:val="0072742D"/>
    <w:rsid w:val="007332E8"/>
    <w:rsid w:val="00734982"/>
    <w:rsid w:val="0073521E"/>
    <w:rsid w:val="007357DE"/>
    <w:rsid w:val="00740AC3"/>
    <w:rsid w:val="00744D88"/>
    <w:rsid w:val="007472F9"/>
    <w:rsid w:val="007507C3"/>
    <w:rsid w:val="007517D0"/>
    <w:rsid w:val="00751CAD"/>
    <w:rsid w:val="00760248"/>
    <w:rsid w:val="00763195"/>
    <w:rsid w:val="00763616"/>
    <w:rsid w:val="00770D71"/>
    <w:rsid w:val="00771E30"/>
    <w:rsid w:val="00777AAC"/>
    <w:rsid w:val="00777C06"/>
    <w:rsid w:val="00781E9C"/>
    <w:rsid w:val="00782037"/>
    <w:rsid w:val="00787E11"/>
    <w:rsid w:val="007915BC"/>
    <w:rsid w:val="00791A9C"/>
    <w:rsid w:val="00792C56"/>
    <w:rsid w:val="0079709D"/>
    <w:rsid w:val="007A1B40"/>
    <w:rsid w:val="007A251F"/>
    <w:rsid w:val="007A35DF"/>
    <w:rsid w:val="007B44D6"/>
    <w:rsid w:val="007B5AE5"/>
    <w:rsid w:val="007B6289"/>
    <w:rsid w:val="007B7AD5"/>
    <w:rsid w:val="007B7C7F"/>
    <w:rsid w:val="007C28B3"/>
    <w:rsid w:val="007C3D57"/>
    <w:rsid w:val="007C637E"/>
    <w:rsid w:val="007C674A"/>
    <w:rsid w:val="007D1233"/>
    <w:rsid w:val="007D20BD"/>
    <w:rsid w:val="007D39E4"/>
    <w:rsid w:val="007D57CD"/>
    <w:rsid w:val="007D5D3A"/>
    <w:rsid w:val="007E4701"/>
    <w:rsid w:val="007F15A9"/>
    <w:rsid w:val="007F2E88"/>
    <w:rsid w:val="00803FD4"/>
    <w:rsid w:val="00807244"/>
    <w:rsid w:val="00812426"/>
    <w:rsid w:val="008129C8"/>
    <w:rsid w:val="00815939"/>
    <w:rsid w:val="00815C63"/>
    <w:rsid w:val="0081617C"/>
    <w:rsid w:val="00816CA6"/>
    <w:rsid w:val="00817676"/>
    <w:rsid w:val="00817937"/>
    <w:rsid w:val="0083363B"/>
    <w:rsid w:val="00834AF1"/>
    <w:rsid w:val="00834ED9"/>
    <w:rsid w:val="00843E2E"/>
    <w:rsid w:val="0084766C"/>
    <w:rsid w:val="00853214"/>
    <w:rsid w:val="0085359E"/>
    <w:rsid w:val="00855351"/>
    <w:rsid w:val="00855F7D"/>
    <w:rsid w:val="008650B5"/>
    <w:rsid w:val="00866210"/>
    <w:rsid w:val="00866241"/>
    <w:rsid w:val="008679A8"/>
    <w:rsid w:val="00870CAA"/>
    <w:rsid w:val="008774BE"/>
    <w:rsid w:val="0088168C"/>
    <w:rsid w:val="00884D6E"/>
    <w:rsid w:val="00886503"/>
    <w:rsid w:val="008A0319"/>
    <w:rsid w:val="008A119F"/>
    <w:rsid w:val="008A32FD"/>
    <w:rsid w:val="008A468F"/>
    <w:rsid w:val="008A4841"/>
    <w:rsid w:val="008A5B79"/>
    <w:rsid w:val="008B1F2B"/>
    <w:rsid w:val="008C4F51"/>
    <w:rsid w:val="008C5FB4"/>
    <w:rsid w:val="008D0BC6"/>
    <w:rsid w:val="008D1DDF"/>
    <w:rsid w:val="008E071B"/>
    <w:rsid w:val="008E3F4C"/>
    <w:rsid w:val="008E4AEA"/>
    <w:rsid w:val="008F26F7"/>
    <w:rsid w:val="008F3269"/>
    <w:rsid w:val="008F370D"/>
    <w:rsid w:val="008F3C14"/>
    <w:rsid w:val="0090031E"/>
    <w:rsid w:val="009023DD"/>
    <w:rsid w:val="009033D1"/>
    <w:rsid w:val="009037C7"/>
    <w:rsid w:val="0090729B"/>
    <w:rsid w:val="00910EC1"/>
    <w:rsid w:val="0091306C"/>
    <w:rsid w:val="00923563"/>
    <w:rsid w:val="00924C4E"/>
    <w:rsid w:val="00924E20"/>
    <w:rsid w:val="00930B12"/>
    <w:rsid w:val="00931510"/>
    <w:rsid w:val="00941912"/>
    <w:rsid w:val="0094206B"/>
    <w:rsid w:val="00942A45"/>
    <w:rsid w:val="009434E5"/>
    <w:rsid w:val="00944ECE"/>
    <w:rsid w:val="00947BF3"/>
    <w:rsid w:val="009567D5"/>
    <w:rsid w:val="00956829"/>
    <w:rsid w:val="0096012D"/>
    <w:rsid w:val="00960AF2"/>
    <w:rsid w:val="009705B8"/>
    <w:rsid w:val="00970A68"/>
    <w:rsid w:val="00974A6E"/>
    <w:rsid w:val="0097762D"/>
    <w:rsid w:val="00977DA3"/>
    <w:rsid w:val="009811C2"/>
    <w:rsid w:val="00984777"/>
    <w:rsid w:val="00985289"/>
    <w:rsid w:val="0098545A"/>
    <w:rsid w:val="00991127"/>
    <w:rsid w:val="0099262B"/>
    <w:rsid w:val="00993D4E"/>
    <w:rsid w:val="009974AA"/>
    <w:rsid w:val="00997848"/>
    <w:rsid w:val="009A05EA"/>
    <w:rsid w:val="009A1DF6"/>
    <w:rsid w:val="009A2ED2"/>
    <w:rsid w:val="009A6489"/>
    <w:rsid w:val="009B34B5"/>
    <w:rsid w:val="009B4D90"/>
    <w:rsid w:val="009B6A74"/>
    <w:rsid w:val="009B7E14"/>
    <w:rsid w:val="009C0BEF"/>
    <w:rsid w:val="009C1DC4"/>
    <w:rsid w:val="009C334F"/>
    <w:rsid w:val="009D437A"/>
    <w:rsid w:val="009D471B"/>
    <w:rsid w:val="009D7C45"/>
    <w:rsid w:val="009E2D14"/>
    <w:rsid w:val="009E4C2A"/>
    <w:rsid w:val="009E6809"/>
    <w:rsid w:val="009E7FCE"/>
    <w:rsid w:val="009F0708"/>
    <w:rsid w:val="009F27C3"/>
    <w:rsid w:val="009F44ED"/>
    <w:rsid w:val="009F531E"/>
    <w:rsid w:val="009F759F"/>
    <w:rsid w:val="00A033AB"/>
    <w:rsid w:val="00A03733"/>
    <w:rsid w:val="00A0375D"/>
    <w:rsid w:val="00A066AA"/>
    <w:rsid w:val="00A116B8"/>
    <w:rsid w:val="00A11C52"/>
    <w:rsid w:val="00A20F3C"/>
    <w:rsid w:val="00A2150B"/>
    <w:rsid w:val="00A234CB"/>
    <w:rsid w:val="00A25EF0"/>
    <w:rsid w:val="00A27257"/>
    <w:rsid w:val="00A2735B"/>
    <w:rsid w:val="00A27C7F"/>
    <w:rsid w:val="00A31217"/>
    <w:rsid w:val="00A37EA9"/>
    <w:rsid w:val="00A40511"/>
    <w:rsid w:val="00A406DD"/>
    <w:rsid w:val="00A43435"/>
    <w:rsid w:val="00A44EC1"/>
    <w:rsid w:val="00A466FC"/>
    <w:rsid w:val="00A60D3E"/>
    <w:rsid w:val="00A65D9A"/>
    <w:rsid w:val="00A66DAB"/>
    <w:rsid w:val="00A6742B"/>
    <w:rsid w:val="00A67E50"/>
    <w:rsid w:val="00A71053"/>
    <w:rsid w:val="00A730BA"/>
    <w:rsid w:val="00A74016"/>
    <w:rsid w:val="00A7490D"/>
    <w:rsid w:val="00A750C9"/>
    <w:rsid w:val="00A7596E"/>
    <w:rsid w:val="00A77FD3"/>
    <w:rsid w:val="00A8301B"/>
    <w:rsid w:val="00A861F9"/>
    <w:rsid w:val="00A91C6A"/>
    <w:rsid w:val="00A921BB"/>
    <w:rsid w:val="00A96FD1"/>
    <w:rsid w:val="00AA04FA"/>
    <w:rsid w:val="00AA3304"/>
    <w:rsid w:val="00AA33FA"/>
    <w:rsid w:val="00AB35E6"/>
    <w:rsid w:val="00AB3D0F"/>
    <w:rsid w:val="00AB5A74"/>
    <w:rsid w:val="00AB629D"/>
    <w:rsid w:val="00AB6FA5"/>
    <w:rsid w:val="00AC166A"/>
    <w:rsid w:val="00AC28DE"/>
    <w:rsid w:val="00AC502B"/>
    <w:rsid w:val="00AC7D7B"/>
    <w:rsid w:val="00AD5D93"/>
    <w:rsid w:val="00AD5DE9"/>
    <w:rsid w:val="00AD7569"/>
    <w:rsid w:val="00AD7FEC"/>
    <w:rsid w:val="00AE5EF8"/>
    <w:rsid w:val="00AE6E77"/>
    <w:rsid w:val="00AE7983"/>
    <w:rsid w:val="00AF2E3D"/>
    <w:rsid w:val="00AF60A0"/>
    <w:rsid w:val="00B00B23"/>
    <w:rsid w:val="00B043B9"/>
    <w:rsid w:val="00B06248"/>
    <w:rsid w:val="00B13438"/>
    <w:rsid w:val="00B138C0"/>
    <w:rsid w:val="00B22C5C"/>
    <w:rsid w:val="00B23E4D"/>
    <w:rsid w:val="00B252F9"/>
    <w:rsid w:val="00B25F71"/>
    <w:rsid w:val="00B26263"/>
    <w:rsid w:val="00B27D16"/>
    <w:rsid w:val="00B32E35"/>
    <w:rsid w:val="00B33004"/>
    <w:rsid w:val="00B3403D"/>
    <w:rsid w:val="00B35077"/>
    <w:rsid w:val="00B36700"/>
    <w:rsid w:val="00B43DD4"/>
    <w:rsid w:val="00B448A0"/>
    <w:rsid w:val="00B460B8"/>
    <w:rsid w:val="00B46755"/>
    <w:rsid w:val="00B46A8A"/>
    <w:rsid w:val="00B62C5E"/>
    <w:rsid w:val="00B62CA5"/>
    <w:rsid w:val="00B64D59"/>
    <w:rsid w:val="00B65B73"/>
    <w:rsid w:val="00B676C0"/>
    <w:rsid w:val="00B702B1"/>
    <w:rsid w:val="00B73D88"/>
    <w:rsid w:val="00B75E5F"/>
    <w:rsid w:val="00B773DF"/>
    <w:rsid w:val="00B80414"/>
    <w:rsid w:val="00B825B8"/>
    <w:rsid w:val="00B8489B"/>
    <w:rsid w:val="00B85DC0"/>
    <w:rsid w:val="00B91B16"/>
    <w:rsid w:val="00B93D6E"/>
    <w:rsid w:val="00B96CB7"/>
    <w:rsid w:val="00BA4296"/>
    <w:rsid w:val="00BA42F3"/>
    <w:rsid w:val="00BA4AB4"/>
    <w:rsid w:val="00BB3913"/>
    <w:rsid w:val="00BB3C7D"/>
    <w:rsid w:val="00BC2247"/>
    <w:rsid w:val="00BC5235"/>
    <w:rsid w:val="00BC54EB"/>
    <w:rsid w:val="00BD1700"/>
    <w:rsid w:val="00BD2851"/>
    <w:rsid w:val="00BE02CA"/>
    <w:rsid w:val="00BE299C"/>
    <w:rsid w:val="00BE556B"/>
    <w:rsid w:val="00BE58FB"/>
    <w:rsid w:val="00BF535F"/>
    <w:rsid w:val="00C0371B"/>
    <w:rsid w:val="00C10188"/>
    <w:rsid w:val="00C102D0"/>
    <w:rsid w:val="00C10304"/>
    <w:rsid w:val="00C1065B"/>
    <w:rsid w:val="00C122A2"/>
    <w:rsid w:val="00C1300E"/>
    <w:rsid w:val="00C175A8"/>
    <w:rsid w:val="00C218B9"/>
    <w:rsid w:val="00C234E2"/>
    <w:rsid w:val="00C248CF"/>
    <w:rsid w:val="00C25EA4"/>
    <w:rsid w:val="00C32DA6"/>
    <w:rsid w:val="00C3632A"/>
    <w:rsid w:val="00C4377E"/>
    <w:rsid w:val="00C44FD8"/>
    <w:rsid w:val="00C45660"/>
    <w:rsid w:val="00C52261"/>
    <w:rsid w:val="00C54112"/>
    <w:rsid w:val="00C65E8A"/>
    <w:rsid w:val="00C67230"/>
    <w:rsid w:val="00C700CD"/>
    <w:rsid w:val="00C7240E"/>
    <w:rsid w:val="00C7457B"/>
    <w:rsid w:val="00C760C2"/>
    <w:rsid w:val="00C836DA"/>
    <w:rsid w:val="00C83EFE"/>
    <w:rsid w:val="00C87052"/>
    <w:rsid w:val="00C87EA2"/>
    <w:rsid w:val="00C902A5"/>
    <w:rsid w:val="00C93316"/>
    <w:rsid w:val="00C93ACD"/>
    <w:rsid w:val="00C93C40"/>
    <w:rsid w:val="00C944FD"/>
    <w:rsid w:val="00C97C86"/>
    <w:rsid w:val="00CA0D3D"/>
    <w:rsid w:val="00CA0F0A"/>
    <w:rsid w:val="00CA1797"/>
    <w:rsid w:val="00CB00A7"/>
    <w:rsid w:val="00CB0277"/>
    <w:rsid w:val="00CB1048"/>
    <w:rsid w:val="00CB139E"/>
    <w:rsid w:val="00CB2D26"/>
    <w:rsid w:val="00CB3E2E"/>
    <w:rsid w:val="00CB575B"/>
    <w:rsid w:val="00CC084A"/>
    <w:rsid w:val="00CC0F83"/>
    <w:rsid w:val="00CC2520"/>
    <w:rsid w:val="00CC3B8B"/>
    <w:rsid w:val="00CC5003"/>
    <w:rsid w:val="00CC516C"/>
    <w:rsid w:val="00CC61FA"/>
    <w:rsid w:val="00CD1F32"/>
    <w:rsid w:val="00CD47D6"/>
    <w:rsid w:val="00CD7019"/>
    <w:rsid w:val="00CE1BF9"/>
    <w:rsid w:val="00CE3A55"/>
    <w:rsid w:val="00CE4480"/>
    <w:rsid w:val="00CE4D92"/>
    <w:rsid w:val="00CE6DA4"/>
    <w:rsid w:val="00CF220C"/>
    <w:rsid w:val="00D05641"/>
    <w:rsid w:val="00D124AD"/>
    <w:rsid w:val="00D129C4"/>
    <w:rsid w:val="00D13C89"/>
    <w:rsid w:val="00D143F5"/>
    <w:rsid w:val="00D14853"/>
    <w:rsid w:val="00D16D8C"/>
    <w:rsid w:val="00D210E9"/>
    <w:rsid w:val="00D21B8B"/>
    <w:rsid w:val="00D21E0D"/>
    <w:rsid w:val="00D3156A"/>
    <w:rsid w:val="00D32470"/>
    <w:rsid w:val="00D32ABC"/>
    <w:rsid w:val="00D3388A"/>
    <w:rsid w:val="00D339D4"/>
    <w:rsid w:val="00D34239"/>
    <w:rsid w:val="00D407EB"/>
    <w:rsid w:val="00D4101F"/>
    <w:rsid w:val="00D41F26"/>
    <w:rsid w:val="00D465BD"/>
    <w:rsid w:val="00D54D3A"/>
    <w:rsid w:val="00D5588B"/>
    <w:rsid w:val="00D60254"/>
    <w:rsid w:val="00D63459"/>
    <w:rsid w:val="00D64C29"/>
    <w:rsid w:val="00D67B2E"/>
    <w:rsid w:val="00D72EE2"/>
    <w:rsid w:val="00D769CD"/>
    <w:rsid w:val="00D83DEB"/>
    <w:rsid w:val="00D848C7"/>
    <w:rsid w:val="00D8647E"/>
    <w:rsid w:val="00D87EFC"/>
    <w:rsid w:val="00DA1388"/>
    <w:rsid w:val="00DA1A91"/>
    <w:rsid w:val="00DA3836"/>
    <w:rsid w:val="00DA6D2E"/>
    <w:rsid w:val="00DA7246"/>
    <w:rsid w:val="00DB1D07"/>
    <w:rsid w:val="00DC1ADE"/>
    <w:rsid w:val="00DC283B"/>
    <w:rsid w:val="00DD0B8A"/>
    <w:rsid w:val="00DD3388"/>
    <w:rsid w:val="00DE29B4"/>
    <w:rsid w:val="00DE3F75"/>
    <w:rsid w:val="00DE46D5"/>
    <w:rsid w:val="00DE60B8"/>
    <w:rsid w:val="00DE6996"/>
    <w:rsid w:val="00DF18A4"/>
    <w:rsid w:val="00DF24DB"/>
    <w:rsid w:val="00DF36DF"/>
    <w:rsid w:val="00DF4CB7"/>
    <w:rsid w:val="00DF531C"/>
    <w:rsid w:val="00E010C0"/>
    <w:rsid w:val="00E07377"/>
    <w:rsid w:val="00E11501"/>
    <w:rsid w:val="00E11F10"/>
    <w:rsid w:val="00E15B14"/>
    <w:rsid w:val="00E20DBB"/>
    <w:rsid w:val="00E22C9F"/>
    <w:rsid w:val="00E233C5"/>
    <w:rsid w:val="00E24897"/>
    <w:rsid w:val="00E25E88"/>
    <w:rsid w:val="00E270CA"/>
    <w:rsid w:val="00E3264A"/>
    <w:rsid w:val="00E37048"/>
    <w:rsid w:val="00E42E37"/>
    <w:rsid w:val="00E444B4"/>
    <w:rsid w:val="00E47894"/>
    <w:rsid w:val="00E50146"/>
    <w:rsid w:val="00E51AD7"/>
    <w:rsid w:val="00E65E76"/>
    <w:rsid w:val="00E90AD0"/>
    <w:rsid w:val="00E911B6"/>
    <w:rsid w:val="00E972E5"/>
    <w:rsid w:val="00EA213E"/>
    <w:rsid w:val="00EA35E0"/>
    <w:rsid w:val="00EA44B8"/>
    <w:rsid w:val="00EB1C2D"/>
    <w:rsid w:val="00EB1E80"/>
    <w:rsid w:val="00EB29F8"/>
    <w:rsid w:val="00EB4447"/>
    <w:rsid w:val="00EB5D9D"/>
    <w:rsid w:val="00EB67DA"/>
    <w:rsid w:val="00EC12AC"/>
    <w:rsid w:val="00EC380A"/>
    <w:rsid w:val="00EC5171"/>
    <w:rsid w:val="00ED0E72"/>
    <w:rsid w:val="00ED2F8F"/>
    <w:rsid w:val="00EE2251"/>
    <w:rsid w:val="00EE36A4"/>
    <w:rsid w:val="00EE6270"/>
    <w:rsid w:val="00EF7BE7"/>
    <w:rsid w:val="00F008A2"/>
    <w:rsid w:val="00F0228F"/>
    <w:rsid w:val="00F0763C"/>
    <w:rsid w:val="00F12FA2"/>
    <w:rsid w:val="00F1475E"/>
    <w:rsid w:val="00F2453A"/>
    <w:rsid w:val="00F26E9F"/>
    <w:rsid w:val="00F32CE2"/>
    <w:rsid w:val="00F33C58"/>
    <w:rsid w:val="00F349D4"/>
    <w:rsid w:val="00F367CA"/>
    <w:rsid w:val="00F419EA"/>
    <w:rsid w:val="00F451AC"/>
    <w:rsid w:val="00F45E3C"/>
    <w:rsid w:val="00F46724"/>
    <w:rsid w:val="00F46948"/>
    <w:rsid w:val="00F469C6"/>
    <w:rsid w:val="00F525CB"/>
    <w:rsid w:val="00F53539"/>
    <w:rsid w:val="00F53E88"/>
    <w:rsid w:val="00F56779"/>
    <w:rsid w:val="00F56A58"/>
    <w:rsid w:val="00F57752"/>
    <w:rsid w:val="00F633C1"/>
    <w:rsid w:val="00F71841"/>
    <w:rsid w:val="00F809FA"/>
    <w:rsid w:val="00F90F50"/>
    <w:rsid w:val="00F9185D"/>
    <w:rsid w:val="00F97ED5"/>
    <w:rsid w:val="00FA0917"/>
    <w:rsid w:val="00FA0AB0"/>
    <w:rsid w:val="00FA0EE2"/>
    <w:rsid w:val="00FA1C32"/>
    <w:rsid w:val="00FB3D7F"/>
    <w:rsid w:val="00FB5ABC"/>
    <w:rsid w:val="00FB636E"/>
    <w:rsid w:val="00FB6DC6"/>
    <w:rsid w:val="00FB7D01"/>
    <w:rsid w:val="00FC370A"/>
    <w:rsid w:val="00FC6F2D"/>
    <w:rsid w:val="00FD0900"/>
    <w:rsid w:val="00FF07BE"/>
    <w:rsid w:val="00FF310A"/>
    <w:rsid w:val="00FF3EDF"/>
    <w:rsid w:val="00FF663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44AFD"/>
  <w15:docId w15:val="{FD172066-CD53-DB41-B400-2A8400A9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B102C"/>
    <w:rPr>
      <w:sz w:val="18"/>
      <w:szCs w:val="18"/>
    </w:rPr>
  </w:style>
  <w:style w:type="paragraph" w:styleId="CommentText">
    <w:name w:val="annotation text"/>
    <w:basedOn w:val="Normal"/>
    <w:link w:val="CommentTextChar"/>
    <w:uiPriority w:val="99"/>
    <w:semiHidden/>
    <w:unhideWhenUsed/>
    <w:rsid w:val="003B102C"/>
    <w:pPr>
      <w:spacing w:after="0" w:line="240" w:lineRule="auto"/>
    </w:pPr>
    <w:rPr>
      <w:rFonts w:ascii="Cambria" w:eastAsia="MS Mincho" w:hAnsi="Cambria" w:cs="Times New Roman"/>
      <w:sz w:val="24"/>
      <w:szCs w:val="24"/>
    </w:rPr>
  </w:style>
  <w:style w:type="character" w:customStyle="1" w:styleId="CommentTextChar">
    <w:name w:val="Comment Text Char"/>
    <w:basedOn w:val="DefaultParagraphFont"/>
    <w:link w:val="CommentText"/>
    <w:uiPriority w:val="99"/>
    <w:semiHidden/>
    <w:rsid w:val="003B102C"/>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3B1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02C"/>
    <w:rPr>
      <w:rFonts w:ascii="Tahoma" w:hAnsi="Tahoma" w:cs="Tahoma"/>
      <w:sz w:val="16"/>
      <w:szCs w:val="16"/>
    </w:rPr>
  </w:style>
  <w:style w:type="character" w:styleId="FootnoteReference">
    <w:name w:val="footnote reference"/>
    <w:rsid w:val="00B62CA5"/>
    <w:rPr>
      <w:vertAlign w:val="superscript"/>
    </w:rPr>
  </w:style>
  <w:style w:type="paragraph" w:styleId="FootnoteText">
    <w:name w:val="footnote text"/>
    <w:basedOn w:val="Normal"/>
    <w:link w:val="FootnoteTextChar"/>
    <w:uiPriority w:val="99"/>
    <w:rsid w:val="00B62CA5"/>
    <w:pPr>
      <w:widowControl w:val="0"/>
      <w:suppressLineNumbers/>
      <w:suppressAutoHyphens/>
      <w:spacing w:after="0" w:line="360" w:lineRule="auto"/>
      <w:ind w:left="283" w:hanging="283"/>
      <w:jc w:val="both"/>
    </w:pPr>
    <w:rPr>
      <w:rFonts w:ascii="Times New Roman" w:eastAsia="Arial Unicode MS" w:hAnsi="Times New Roman" w:cs="Times New Roman"/>
      <w:kern w:val="1"/>
      <w:sz w:val="20"/>
      <w:szCs w:val="20"/>
    </w:rPr>
  </w:style>
  <w:style w:type="character" w:customStyle="1" w:styleId="FootnoteTextChar">
    <w:name w:val="Footnote Text Char"/>
    <w:basedOn w:val="DefaultParagraphFont"/>
    <w:link w:val="FootnoteText"/>
    <w:uiPriority w:val="99"/>
    <w:rsid w:val="00B62CA5"/>
    <w:rPr>
      <w:rFonts w:ascii="Times New Roman" w:eastAsia="Arial Unicode MS" w:hAnsi="Times New Roman" w:cs="Times New Roman"/>
      <w:kern w:val="1"/>
      <w:sz w:val="20"/>
      <w:szCs w:val="20"/>
    </w:rPr>
  </w:style>
  <w:style w:type="paragraph" w:customStyle="1" w:styleId="Referencias-ENANPUR2017">
    <w:name w:val="Referencias-ENANPUR2017"/>
    <w:basedOn w:val="Normal"/>
    <w:qFormat/>
    <w:rsid w:val="00B62CA5"/>
    <w:pPr>
      <w:spacing w:after="210" w:line="250" w:lineRule="exact"/>
      <w:ind w:left="567" w:hanging="567"/>
      <w:jc w:val="both"/>
    </w:pPr>
    <w:rPr>
      <w:rFonts w:ascii="Calibri" w:eastAsiaTheme="minorEastAsia" w:hAnsi="Calibri" w:cs="Arial"/>
      <w:color w:val="000000"/>
      <w:sz w:val="20"/>
      <w:szCs w:val="20"/>
    </w:rPr>
  </w:style>
  <w:style w:type="character" w:styleId="Hyperlink">
    <w:name w:val="Hyperlink"/>
    <w:basedOn w:val="DefaultParagraphFont"/>
    <w:uiPriority w:val="99"/>
    <w:unhideWhenUsed/>
    <w:rsid w:val="004E4C41"/>
    <w:rPr>
      <w:color w:val="0000FF" w:themeColor="hyperlink"/>
      <w:u w:val="single"/>
    </w:rPr>
  </w:style>
  <w:style w:type="paragraph" w:styleId="ListParagraph">
    <w:name w:val="List Paragraph"/>
    <w:basedOn w:val="Normal"/>
    <w:uiPriority w:val="34"/>
    <w:qFormat/>
    <w:rsid w:val="004E4C41"/>
    <w:pPr>
      <w:ind w:left="720"/>
      <w:contextualSpacing/>
    </w:pPr>
  </w:style>
  <w:style w:type="paragraph" w:customStyle="1" w:styleId="LegendaFigura-ENANPUR2017">
    <w:name w:val="LegendaFigura-ENANPUR2017"/>
    <w:basedOn w:val="Normal"/>
    <w:qFormat/>
    <w:rsid w:val="00122163"/>
    <w:pPr>
      <w:spacing w:after="210" w:line="240" w:lineRule="auto"/>
      <w:ind w:left="1985"/>
    </w:pPr>
    <w:rPr>
      <w:rFonts w:ascii="Calibri" w:eastAsiaTheme="minorEastAsia" w:hAnsi="Calibri"/>
      <w:i/>
      <w:sz w:val="18"/>
      <w:szCs w:val="18"/>
    </w:rPr>
  </w:style>
  <w:style w:type="paragraph" w:customStyle="1" w:styleId="CitaaoLonga-ENANPUR2017">
    <w:name w:val="CitaçaoLonga-ENANPUR2017"/>
    <w:basedOn w:val="Normal"/>
    <w:qFormat/>
    <w:rsid w:val="00122163"/>
    <w:pPr>
      <w:spacing w:after="210" w:line="210" w:lineRule="exact"/>
      <w:ind w:left="2268"/>
      <w:jc w:val="both"/>
    </w:pPr>
    <w:rPr>
      <w:rFonts w:ascii="Calibri" w:eastAsiaTheme="minorEastAsia" w:hAnsi="Calibri" w:cs="Arial"/>
      <w:color w:val="000000"/>
      <w:sz w:val="18"/>
      <w:szCs w:val="20"/>
    </w:rPr>
  </w:style>
  <w:style w:type="paragraph" w:styleId="NormalWeb">
    <w:name w:val="Normal (Web)"/>
    <w:basedOn w:val="Normal"/>
    <w:uiPriority w:val="99"/>
    <w:unhideWhenUsed/>
    <w:rsid w:val="00561A4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leGrid">
    <w:name w:val="Table Grid"/>
    <w:basedOn w:val="TableNormal"/>
    <w:uiPriority w:val="59"/>
    <w:rsid w:val="00561A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rsid w:val="004F0A30"/>
  </w:style>
  <w:style w:type="paragraph" w:styleId="HTMLPreformatted">
    <w:name w:val="HTML Preformatted"/>
    <w:basedOn w:val="Normal"/>
    <w:link w:val="HTMLPreformattedChar"/>
    <w:uiPriority w:val="99"/>
    <w:semiHidden/>
    <w:unhideWhenUsed/>
    <w:rsid w:val="0025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semiHidden/>
    <w:rsid w:val="00254147"/>
    <w:rPr>
      <w:rFonts w:ascii="Courier New" w:eastAsia="Times New Roman" w:hAnsi="Courier New" w:cs="Courier New"/>
      <w:sz w:val="20"/>
      <w:szCs w:val="20"/>
      <w:lang w:eastAsia="pt-BR"/>
    </w:rPr>
  </w:style>
  <w:style w:type="character" w:customStyle="1" w:styleId="MenoPendente1">
    <w:name w:val="Menção Pendente1"/>
    <w:basedOn w:val="DefaultParagraphFont"/>
    <w:uiPriority w:val="99"/>
    <w:semiHidden/>
    <w:unhideWhenUsed/>
    <w:rsid w:val="000C19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C0D11"/>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0C0D11"/>
    <w:rPr>
      <w:rFonts w:ascii="Cambria" w:eastAsia="MS Mincho" w:hAnsi="Cambria" w:cs="Times New Roman"/>
      <w:b/>
      <w:bCs/>
      <w:sz w:val="20"/>
      <w:szCs w:val="20"/>
    </w:rPr>
  </w:style>
  <w:style w:type="character" w:styleId="UnresolvedMention">
    <w:name w:val="Unresolved Mention"/>
    <w:basedOn w:val="DefaultParagraphFont"/>
    <w:uiPriority w:val="99"/>
    <w:semiHidden/>
    <w:unhideWhenUsed/>
    <w:rsid w:val="005D59DE"/>
    <w:rPr>
      <w:color w:val="605E5C"/>
      <w:shd w:val="clear" w:color="auto" w:fill="E1DFDD"/>
    </w:rPr>
  </w:style>
  <w:style w:type="character" w:customStyle="1" w:styleId="apple-converted-space">
    <w:name w:val="apple-converted-space"/>
    <w:rsid w:val="002D5E06"/>
  </w:style>
  <w:style w:type="paragraph" w:styleId="Header">
    <w:name w:val="header"/>
    <w:basedOn w:val="Normal"/>
    <w:link w:val="HeaderChar"/>
    <w:uiPriority w:val="99"/>
    <w:unhideWhenUsed/>
    <w:rsid w:val="007472F9"/>
    <w:pPr>
      <w:tabs>
        <w:tab w:val="center" w:pos="4320"/>
        <w:tab w:val="right" w:pos="864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7472F9"/>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5351">
      <w:bodyDiv w:val="1"/>
      <w:marLeft w:val="0"/>
      <w:marRight w:val="0"/>
      <w:marTop w:val="0"/>
      <w:marBottom w:val="0"/>
      <w:divBdr>
        <w:top w:val="none" w:sz="0" w:space="0" w:color="auto"/>
        <w:left w:val="none" w:sz="0" w:space="0" w:color="auto"/>
        <w:bottom w:val="none" w:sz="0" w:space="0" w:color="auto"/>
        <w:right w:val="none" w:sz="0" w:space="0" w:color="auto"/>
      </w:divBdr>
    </w:div>
    <w:div w:id="131876509">
      <w:bodyDiv w:val="1"/>
      <w:marLeft w:val="0"/>
      <w:marRight w:val="0"/>
      <w:marTop w:val="0"/>
      <w:marBottom w:val="0"/>
      <w:divBdr>
        <w:top w:val="none" w:sz="0" w:space="0" w:color="auto"/>
        <w:left w:val="none" w:sz="0" w:space="0" w:color="auto"/>
        <w:bottom w:val="none" w:sz="0" w:space="0" w:color="auto"/>
        <w:right w:val="none" w:sz="0" w:space="0" w:color="auto"/>
      </w:divBdr>
    </w:div>
    <w:div w:id="176509446">
      <w:bodyDiv w:val="1"/>
      <w:marLeft w:val="0"/>
      <w:marRight w:val="0"/>
      <w:marTop w:val="0"/>
      <w:marBottom w:val="0"/>
      <w:divBdr>
        <w:top w:val="none" w:sz="0" w:space="0" w:color="auto"/>
        <w:left w:val="none" w:sz="0" w:space="0" w:color="auto"/>
        <w:bottom w:val="none" w:sz="0" w:space="0" w:color="auto"/>
        <w:right w:val="none" w:sz="0" w:space="0" w:color="auto"/>
      </w:divBdr>
    </w:div>
    <w:div w:id="1137331900">
      <w:bodyDiv w:val="1"/>
      <w:marLeft w:val="0"/>
      <w:marRight w:val="0"/>
      <w:marTop w:val="0"/>
      <w:marBottom w:val="0"/>
      <w:divBdr>
        <w:top w:val="none" w:sz="0" w:space="0" w:color="auto"/>
        <w:left w:val="none" w:sz="0" w:space="0" w:color="auto"/>
        <w:bottom w:val="none" w:sz="0" w:space="0" w:color="auto"/>
        <w:right w:val="none" w:sz="0" w:space="0" w:color="auto"/>
      </w:divBdr>
    </w:div>
    <w:div w:id="1354191521">
      <w:bodyDiv w:val="1"/>
      <w:marLeft w:val="0"/>
      <w:marRight w:val="0"/>
      <w:marTop w:val="0"/>
      <w:marBottom w:val="0"/>
      <w:divBdr>
        <w:top w:val="none" w:sz="0" w:space="0" w:color="auto"/>
        <w:left w:val="none" w:sz="0" w:space="0" w:color="auto"/>
        <w:bottom w:val="none" w:sz="0" w:space="0" w:color="auto"/>
        <w:right w:val="none" w:sz="0" w:space="0" w:color="auto"/>
      </w:divBdr>
    </w:div>
    <w:div w:id="1718241225">
      <w:bodyDiv w:val="1"/>
      <w:marLeft w:val="0"/>
      <w:marRight w:val="0"/>
      <w:marTop w:val="0"/>
      <w:marBottom w:val="0"/>
      <w:divBdr>
        <w:top w:val="none" w:sz="0" w:space="0" w:color="auto"/>
        <w:left w:val="none" w:sz="0" w:space="0" w:color="auto"/>
        <w:bottom w:val="none" w:sz="0" w:space="0" w:color="auto"/>
        <w:right w:val="none" w:sz="0" w:space="0" w:color="auto"/>
      </w:divBdr>
    </w:div>
    <w:div w:id="1760829763">
      <w:bodyDiv w:val="1"/>
      <w:marLeft w:val="0"/>
      <w:marRight w:val="0"/>
      <w:marTop w:val="0"/>
      <w:marBottom w:val="0"/>
      <w:divBdr>
        <w:top w:val="none" w:sz="0" w:space="0" w:color="auto"/>
        <w:left w:val="none" w:sz="0" w:space="0" w:color="auto"/>
        <w:bottom w:val="none" w:sz="0" w:space="0" w:color="auto"/>
        <w:right w:val="none" w:sz="0" w:space="0" w:color="auto"/>
      </w:divBdr>
    </w:div>
    <w:div w:id="1847591003">
      <w:bodyDiv w:val="1"/>
      <w:marLeft w:val="0"/>
      <w:marRight w:val="0"/>
      <w:marTop w:val="0"/>
      <w:marBottom w:val="0"/>
      <w:divBdr>
        <w:top w:val="none" w:sz="0" w:space="0" w:color="auto"/>
        <w:left w:val="none" w:sz="0" w:space="0" w:color="auto"/>
        <w:bottom w:val="none" w:sz="0" w:space="0" w:color="auto"/>
        <w:right w:val="none" w:sz="0" w:space="0" w:color="auto"/>
      </w:divBdr>
    </w:div>
    <w:div w:id="193038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loralopespassos@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issuu.com/jornalasirene/docs/a_sirene_ed3_junho_issuu" TargetMode="External"/><Relationship Id="rId2" Type="http://schemas.openxmlformats.org/officeDocument/2006/relationships/hyperlink" Target="http://www.mpf.mp.br/mg/sala-de-imprensa/noticias-mg/mpf-denuncia-26-por-tragedia-em-mariana-mg" TargetMode="External"/><Relationship Id="rId1" Type="http://schemas.openxmlformats.org/officeDocument/2006/relationships/hyperlink" Target="http://www.anm.gov.br/noticias/anm-publica-nova-norma-para-barragens-de-mineracao" TargetMode="External"/><Relationship Id="rId4" Type="http://schemas.openxmlformats.org/officeDocument/2006/relationships/hyperlink" Target="https://ufmg.br/storage/3/5/1/4/3514aa320d36a17e5d5ec0ac2d1ba79e_15236492458994_644662090.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DC7EB-F48B-6E4C-B151-DE88DA68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17</Pages>
  <Words>5138</Words>
  <Characters>29293</Characters>
  <Application>Microsoft Office Word</Application>
  <DocSecurity>0</DocSecurity>
  <Lines>244</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Flora Passos</dc:creator>
  <cp:lastModifiedBy>Fernanda Dusse</cp:lastModifiedBy>
  <cp:revision>50</cp:revision>
  <dcterms:created xsi:type="dcterms:W3CDTF">2019-10-19T16:37:00Z</dcterms:created>
  <dcterms:modified xsi:type="dcterms:W3CDTF">2020-01-10T01:46:00Z</dcterms:modified>
</cp:coreProperties>
</file>