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Crowdsourcing aliado à dinâmica de métodos de pesquisa de conflitos urbanos: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Um estudo de caso com workshop no bairro Santa Tereza</w:t>
      </w:r>
    </w:p>
    <w:p w:rsidR="00000000" w:rsidDel="00000000" w:rsidP="00000000" w:rsidRDefault="00000000" w:rsidRPr="00000000" w14:paraId="00000003">
      <w:pPr>
        <w:spacing w:after="28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Michele Brito, Ana Isabel de Sá, Jéssica Borges, Natacha 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Nos últimos anos a web passou por um processo de democratização que permitiu que os usuários comuns pudessem também criar seu próprio conteúdo. Nesse contexto, surge o conceito de crowdsourcing, onde o “crowd” se tornou fonte de informações tornando-se uma grande rede de “sensores” humanos (Goodchild, 2007). Posteriormente, dentro desse conceito deu-se origem à diversas aplicações voltadas para o engajamento da população em questões sociais urbanas, passando serem usadas como dispositivo de contravenção e participação em decisões sobre políticas públicas (Participatory Geographic Information (PGIS) e Public Participatory Geographic Information (PPGIS), por exemplo) (Sui et. al., 2013). Adicionalmente surgiram também um conjunto de ferramentas de crowdsourcing destinadas à democratização da ciência, chamadas de GIScience, que incentivam e dão instrumentos às pessoas comuns para participarem de projetos científicos coletivos, tornando-as responsáveis pela coleta e curadoria das informações utilizando pouco ou nenhum treinamento prévio.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Partindo desse contexto, esse trabalho apresenta a experimentação realizada durante o workshop promovido no evento Cidade Eletrônika (2018), utilizando o crowdsourcing como meio de coleta de dados de um método de pesquisa e investigação. Assim sendo, o grupo Indisciplinar desenvolveu um protótipo de ferramenta, baseado em seu próprio método de pesquisa, sobre conflitos urbanos (Sá et. al., 2016), que posteriormente foi utilizada na dinâmica promovida no evento.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Cidade Eletronika de 2018 foi sediado no bairro Santa Tereza em Belo Horizonte, levando um conjunto de workshops, palestras e eventos culturais aos moradores do bairro. Uma das discussões promovidas pelo evento envolvia o conflito que os moradores do bairro enfrentam sobre a possível mudança da lei de uso e ocupação do solo do bairro, que resultaria numa mudança drástica nas principais características desse bairro, que mantém traços históricos da formação da cidade de Belo Horizonte.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workshop ministrado foi então dividido em três etapas: apresentação, coleta e discussão dos resultados. A primeira etapa, consistia em apresentar o método de pesquisa do grupo aos participantes, expondo-os aos tipos de dados a serem coletados com o auxílio do protótipo, e os artefatos gráficos que seriam produzidos através dos mesmo. Em um segundo momento, os participantes estariam livres para realizar a coleta dos dados em campo ou através de pesquisa na Internet. Por fim na última etapa, foram discutidas as informações coletadas, assim como a dinâmica de aplicação do método em conjunto com a ferramenta desenvolvida. Dentre os pontos destacados pelos participantes, pode-se citar o feedback automático através das visualizações obtidas pelos participantes ao inserir os dados, assim como a facilidade de inclusão de novas informações na ferramenta.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SÁ, A. I.; FRANZONI, J.; BRANDÃO M. S.; RENA, N.</w:t>
      </w:r>
      <w:r w:rsidDel="00000000" w:rsidR="00000000" w:rsidRPr="00000000">
        <w:rPr>
          <w:i w:val="1"/>
          <w:sz w:val="20"/>
          <w:szCs w:val="20"/>
          <w:rtl w:val="0"/>
        </w:rPr>
        <w:t xml:space="preserve"> Grupo de Pesquisa Indisciplinar</w:t>
      </w:r>
      <w:r w:rsidDel="00000000" w:rsidR="00000000" w:rsidRPr="00000000">
        <w:rPr>
          <w:sz w:val="20"/>
          <w:szCs w:val="20"/>
          <w:rtl w:val="0"/>
        </w:rPr>
        <w:t xml:space="preserve">: método, ativismo e tecnopolítica na defesa dos bens comuns urbanos. Madrid: Congreso Internacional Contested_Cities, eje 5: alternativas urbanas, 2016. Disponível em: &lt;http://contested-cities.net/working-papers/2016/grupo-de-pesquisa-indisciplinar-metodo-ativismo-e-tecnopolitica-na-defesa-dos-bens-comuns-urbanos/&gt;. Acesso em: 24 mar. 2018. </w:t>
      </w:r>
    </w:p>
    <w:p w:rsidR="00000000" w:rsidDel="00000000" w:rsidP="00000000" w:rsidRDefault="00000000" w:rsidRPr="00000000" w14:paraId="0000000E">
      <w:pPr>
        <w:spacing w:after="2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SUI, D.; ELWOOD, S.; GOODCHILD, M..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Crowdsourcing Geographic Knowledge</w:t>
      </w:r>
      <w:r w:rsidDel="00000000" w:rsidR="00000000" w:rsidRPr="00000000">
        <w:rPr>
          <w:sz w:val="20"/>
          <w:szCs w:val="20"/>
          <w:rtl w:val="0"/>
        </w:rPr>
        <w:t xml:space="preserve">: volunteered Geographic Information (VGI) in Theory and Practice. Dordrecht: Springer Netherlands, 2013.</w:t>
      </w:r>
    </w:p>
    <w:p w:rsidR="00000000" w:rsidDel="00000000" w:rsidP="00000000" w:rsidRDefault="00000000" w:rsidRPr="00000000" w14:paraId="0000000F">
      <w:pPr>
        <w:spacing w:after="28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Goodchild, M. F. "Citizens as sensors: the world of volunteered geography."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GeoJournal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69.4 (2007): 211-221.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