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Marco civil - lei: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BRASIL. Lei Nº 12.965, de 23 de abril de 2014. Estabelece princípios, garantias, direitos e deveres para o uso da Internet no Brasil. Brasília, DF, abril 2014. Disponível em: &lt;</w:t>
      </w:r>
      <w:hyperlink r:id="rId6">
        <w:r w:rsidDel="00000000" w:rsidR="00000000" w:rsidRPr="00000000">
          <w:rPr>
            <w:u w:val="single"/>
            <w:rtl w:val="0"/>
          </w:rPr>
          <w:t xml:space="preserve">http://www.planalto.gov.br/ccivil_03/_Ato2011-2014/2014/Lei/L12965.htm</w:t>
        </w:r>
      </w:hyperlink>
      <w:r w:rsidDel="00000000" w:rsidR="00000000" w:rsidRPr="00000000">
        <w:rPr>
          <w:rtl w:val="0"/>
        </w:rPr>
        <w:t xml:space="preserve">&gt;. Acesso em 2 maio 2018.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Marco civil da internet - 2ed: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Câmara dos deputados do Brasil. Marco civil da internet. 2 ed. Brasília: Série Legislação, 2015. Disponível em: &lt;</w:t>
      </w:r>
      <w:hyperlink r:id="rId7">
        <w:r w:rsidDel="00000000" w:rsidR="00000000" w:rsidRPr="00000000">
          <w:rPr>
            <w:u w:val="single"/>
            <w:rtl w:val="0"/>
          </w:rPr>
          <w:t xml:space="preserve">http://bd.camara.gov.br/bd/bitstream/handle/bdcamara/18348/marco_civi_internet2ed.pdf?sequence=16</w:t>
        </w:r>
      </w:hyperlink>
      <w:r w:rsidDel="00000000" w:rsidR="00000000" w:rsidRPr="00000000">
        <w:rPr>
          <w:rtl w:val="0"/>
        </w:rPr>
        <w:t xml:space="preserve">&gt;.</w:t>
      </w:r>
      <w:r w:rsidDel="00000000" w:rsidR="00000000" w:rsidRPr="00000000">
        <w:rPr>
          <w:rtl w:val="0"/>
        </w:rPr>
        <w:t xml:space="preserve"> Acesso em: 2 maio 2018.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Marco civil - Texto base da consultoria: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NAZARENO, Cláudio. Texto de referência acerca do marco civil da internet para o "Fique por dentro". Brasília: Consultoria legislativa, 2014. disponível em: &lt;</w:t>
      </w:r>
      <w:hyperlink r:id="rId8">
        <w:r w:rsidDel="00000000" w:rsidR="00000000" w:rsidRPr="00000000">
          <w:rPr>
            <w:u w:val="single"/>
            <w:rtl w:val="0"/>
          </w:rPr>
          <w:t xml:space="preserve">http://www2.camara.leg.br/a-camara/documentos-e-pesquisa/fiquePorDentro/temas/marco-civil/texto-base-da-consultoria-legislativa</w:t>
        </w:r>
      </w:hyperlink>
      <w:r w:rsidDel="00000000" w:rsidR="00000000" w:rsidRPr="00000000">
        <w:rPr>
          <w:rtl w:val="0"/>
        </w:rPr>
        <w:t xml:space="preserve">&gt;. Acesso em: 2 maio 2018.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TIC Domicílios e empresas 2012: </w:t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rtl w:val="0"/>
        </w:rPr>
        <w:t xml:space="preserve">COMITÊ GESTOR DA INTERNET NO BRASIL. TIC Domicílios e empresas 2012: pesquisa sobre o uso das tecnologias de informação e comunicação no Brasil. </w:t>
      </w:r>
      <w:r w:rsidDel="00000000" w:rsidR="00000000" w:rsidRPr="00000000">
        <w:rPr>
          <w:rtl w:val="0"/>
        </w:rPr>
        <w:t xml:space="preserve">Disponível em: &lt;</w:t>
      </w:r>
      <w:hyperlink r:id="rId9">
        <w:r w:rsidDel="00000000" w:rsidR="00000000" w:rsidRPr="00000000">
          <w:rPr>
            <w:highlight w:val="white"/>
            <w:u w:val="single"/>
            <w:rtl w:val="0"/>
          </w:rPr>
          <w:t xml:space="preserve">http://cgi.br/media/docs/publicacoes/2/tic-domicilios-e-empresas-2012.pdf</w:t>
        </w:r>
      </w:hyperlink>
      <w:r w:rsidDel="00000000" w:rsidR="00000000" w:rsidRPr="00000000">
        <w:rPr>
          <w:highlight w:val="white"/>
          <w:rtl w:val="0"/>
        </w:rPr>
        <w:t xml:space="preserve">&gt;. Acesso em: 2 maio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6a6a6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6a6a6a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gi.br/media/docs/publicacoes/2/tic-domicilios-e-empresas-2012.pdf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planalto.gov.br/ccivil_03/_Ato2011-2014/2014/Lei/L12965.htm" TargetMode="External"/><Relationship Id="rId7" Type="http://schemas.openxmlformats.org/officeDocument/2006/relationships/hyperlink" Target="http://bd.camara.gov.br/bd/bitstream/handle/bdcamara/18348/marco_civi_internet2ed.pdf?sequence=16" TargetMode="External"/><Relationship Id="rId8" Type="http://schemas.openxmlformats.org/officeDocument/2006/relationships/hyperlink" Target="http://www2.camara.leg.br/a-camara/documentos-e-pesquisa/fiquePorDentro/temas/marco-civil/texto-base-da-consultoria-legislat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